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8" w:rsidRPr="008759FC" w:rsidRDefault="00324AE8" w:rsidP="00324AE8">
      <w:pPr>
        <w:rPr>
          <w:sz w:val="22"/>
        </w:rPr>
      </w:pPr>
    </w:p>
    <w:p w:rsidR="009F3729" w:rsidRDefault="009F3729" w:rsidP="009F3729">
      <w:pPr>
        <w:pStyle w:val="Bodytext0"/>
        <w:shd w:val="clear" w:color="auto" w:fill="auto"/>
        <w:ind w:left="20" w:right="-74" w:firstLine="660"/>
        <w:jc w:val="center"/>
        <w:rPr>
          <w:rFonts w:ascii="Times New Roman" w:eastAsia="Calibri" w:hAnsi="Times New Roman" w:cs="Times New Roman"/>
        </w:rPr>
      </w:pPr>
    </w:p>
    <w:p w:rsidR="00324AE8" w:rsidRPr="00E171D8" w:rsidRDefault="00324AE8" w:rsidP="009F3729">
      <w:pPr>
        <w:pStyle w:val="Bodytext0"/>
        <w:shd w:val="clear" w:color="auto" w:fill="auto"/>
        <w:ind w:left="20" w:right="-74" w:firstLine="660"/>
        <w:jc w:val="center"/>
        <w:rPr>
          <w:rFonts w:ascii="Times New Roman" w:hAnsi="Times New Roman" w:cs="Times New Roman"/>
          <w:b/>
        </w:rPr>
      </w:pPr>
      <w:r w:rsidRPr="00E171D8">
        <w:rPr>
          <w:rFonts w:ascii="Times New Roman" w:hAnsi="Times New Roman" w:cs="Times New Roman"/>
          <w:b/>
        </w:rPr>
        <w:t xml:space="preserve">УПУТСТВО ЗА УЧЕШЋЕ НА КОНКУРСУ ЗА СУФИНАНСИРАЊЕ АКТИВНОСТИ У ОКВИРУ </w:t>
      </w:r>
      <w:r w:rsidRPr="00164203">
        <w:rPr>
          <w:rFonts w:ascii="Times New Roman" w:hAnsi="Times New Roman" w:cs="Times New Roman"/>
          <w:b/>
        </w:rPr>
        <w:t>ПРОЈЕКАТА</w:t>
      </w:r>
      <w:r w:rsidRPr="00E171D8">
        <w:rPr>
          <w:rFonts w:ascii="Times New Roman" w:hAnsi="Times New Roman" w:cs="Times New Roman"/>
          <w:b/>
        </w:rPr>
        <w:t xml:space="preserve"> НА </w:t>
      </w:r>
      <w:r w:rsidR="009F3729">
        <w:rPr>
          <w:rFonts w:ascii="Times New Roman" w:hAnsi="Times New Roman" w:cs="Times New Roman"/>
          <w:b/>
        </w:rPr>
        <w:t xml:space="preserve">ТЕКУЋЕМ И </w:t>
      </w:r>
      <w:r w:rsidR="009F3729" w:rsidRPr="00E171D8">
        <w:rPr>
          <w:rFonts w:ascii="Times New Roman" w:hAnsi="Times New Roman" w:cs="Times New Roman"/>
          <w:b/>
        </w:rPr>
        <w:t xml:space="preserve">ИНВЕСТИЦИОНОМ </w:t>
      </w:r>
      <w:r w:rsidRPr="00E171D8">
        <w:rPr>
          <w:rFonts w:ascii="Times New Roman" w:hAnsi="Times New Roman" w:cs="Times New Roman"/>
          <w:b/>
        </w:rPr>
        <w:t>ОДРЖАВАЊУ ЗГРАДА НА ТЕРИТОРИЈИ ГО МЛАДЕНОВАЦ</w:t>
      </w:r>
    </w:p>
    <w:p w:rsidR="00324AE8" w:rsidRPr="005047C3" w:rsidRDefault="00324AE8" w:rsidP="00324AE8">
      <w:pPr>
        <w:pStyle w:val="Bodytext0"/>
        <w:shd w:val="clear" w:color="auto" w:fill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324AE8" w:rsidRPr="00A17A9F" w:rsidRDefault="007929CF" w:rsidP="00324AE8">
      <w:pPr>
        <w:pStyle w:val="NoSpacing"/>
        <w:jc w:val="both"/>
      </w:pPr>
      <w:r>
        <w:rPr>
          <w:szCs w:val="24"/>
        </w:rPr>
        <w:tab/>
      </w:r>
      <w:r w:rsidR="00324AE8" w:rsidRPr="00A17A9F">
        <w:rPr>
          <w:szCs w:val="24"/>
        </w:rPr>
        <w:t xml:space="preserve">Предмет </w:t>
      </w:r>
      <w:r w:rsidR="00635CB4">
        <w:rPr>
          <w:szCs w:val="24"/>
        </w:rPr>
        <w:t>Ј</w:t>
      </w:r>
      <w:r w:rsidR="00324AE8" w:rsidRPr="00A17A9F">
        <w:rPr>
          <w:szCs w:val="24"/>
        </w:rPr>
        <w:t xml:space="preserve">авног позива је додела средстава за бесповратно суфинансирање активности у оквиру пројеката на </w:t>
      </w:r>
      <w:r w:rsidR="009F3729">
        <w:rPr>
          <w:szCs w:val="24"/>
        </w:rPr>
        <w:t xml:space="preserve">текућем и </w:t>
      </w:r>
      <w:r w:rsidR="00324AE8" w:rsidRPr="00A17A9F">
        <w:rPr>
          <w:szCs w:val="24"/>
        </w:rPr>
        <w:t xml:space="preserve">инвестиционом </w:t>
      </w:r>
      <w:r w:rsidR="00C96017">
        <w:rPr>
          <w:szCs w:val="24"/>
        </w:rPr>
        <w:t xml:space="preserve"> одржавању </w:t>
      </w:r>
      <w:r w:rsidR="00324AE8" w:rsidRPr="00A17A9F">
        <w:rPr>
          <w:szCs w:val="24"/>
        </w:rPr>
        <w:t xml:space="preserve"> зграда на територији ГО Младеновац, </w:t>
      </w:r>
      <w:r w:rsidR="00324AE8" w:rsidRPr="00A17A9F">
        <w:rPr>
          <w:szCs w:val="24"/>
          <w:lang w:val="sr-Cyrl-CS"/>
        </w:rPr>
        <w:t>у складу са</w:t>
      </w:r>
      <w:r w:rsidR="00324AE8" w:rsidRPr="00A17A9F">
        <w:rPr>
          <w:szCs w:val="24"/>
        </w:rPr>
        <w:t xml:space="preserve"> </w:t>
      </w:r>
      <w:r w:rsidR="00324AE8" w:rsidRPr="00A17A9F">
        <w:t xml:space="preserve">Одлуком о бесповратном суфинансирању активности на инвестиционом одржавању и унапређењу својстава зграде  </w:t>
      </w:r>
      <w:r w:rsidR="00324AE8" w:rsidRPr="00A17A9F">
        <w:rPr>
          <w:b/>
        </w:rPr>
        <w:t xml:space="preserve"> </w:t>
      </w:r>
      <w:r w:rsidR="00324AE8" w:rsidRPr="00A17A9F">
        <w:t xml:space="preserve"> ( "Сл. лист града Београда" бр. 96/17 и   101 /19 ), Законом о становању и одржавању зграда („Сл. гласник РС“ бр.104/2016 ),  Закон о планирању и изградњи („Сл. гласник РС“ бр.72/2009...37/19 - ЗПИ ) и Правилником о врсти, обиму и динамици активности текућег и инвестиционог одржавања зграда и начину сачињавања програма одржавања („Сл. гласник РС“, бр. 54/2017)</w:t>
      </w:r>
    </w:p>
    <w:p w:rsidR="00324AE8" w:rsidRPr="00164203" w:rsidRDefault="00324AE8" w:rsidP="00324AE8">
      <w:pPr>
        <w:pStyle w:val="Bodytext0"/>
        <w:shd w:val="clear" w:color="auto" w:fill="auto"/>
        <w:ind w:left="20" w:right="40" w:firstLine="6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4AE8" w:rsidRPr="00A17A9F" w:rsidRDefault="00324AE8" w:rsidP="00324AE8">
      <w:pPr>
        <w:pStyle w:val="NoSpacing"/>
        <w:jc w:val="center"/>
        <w:rPr>
          <w:b/>
        </w:rPr>
      </w:pPr>
      <w:r w:rsidRPr="00A17A9F">
        <w:rPr>
          <w:b/>
        </w:rPr>
        <w:t xml:space="preserve">ВРСТА И ОПИС РАДОВА </w:t>
      </w:r>
    </w:p>
    <w:p w:rsidR="00324AE8" w:rsidRDefault="00324AE8" w:rsidP="00324AE8">
      <w:pPr>
        <w:pStyle w:val="NoSpacing"/>
        <w:jc w:val="center"/>
        <w:rPr>
          <w:szCs w:val="24"/>
        </w:rPr>
      </w:pPr>
      <w:r w:rsidRPr="00A17A9F">
        <w:t>за које се може поднети</w:t>
      </w:r>
      <w:r w:rsidRPr="00A17A9F">
        <w:rPr>
          <w:b/>
        </w:rPr>
        <w:t xml:space="preserve"> </w:t>
      </w:r>
      <w:r w:rsidRPr="00A17A9F">
        <w:rPr>
          <w:szCs w:val="24"/>
        </w:rPr>
        <w:t>пријава на јавни позив за суфинанси</w:t>
      </w:r>
      <w:r w:rsidR="00287E64">
        <w:rPr>
          <w:szCs w:val="24"/>
        </w:rPr>
        <w:t xml:space="preserve">рање активности на </w:t>
      </w:r>
      <w:r w:rsidR="009F3729">
        <w:rPr>
          <w:szCs w:val="24"/>
        </w:rPr>
        <w:t xml:space="preserve">текућем и </w:t>
      </w:r>
      <w:r w:rsidR="00287E64">
        <w:rPr>
          <w:szCs w:val="24"/>
        </w:rPr>
        <w:t>инвестиц</w:t>
      </w:r>
      <w:r w:rsidR="009F3729">
        <w:rPr>
          <w:szCs w:val="24"/>
        </w:rPr>
        <w:t xml:space="preserve">ионом </w:t>
      </w:r>
      <w:r w:rsidRPr="00A17A9F">
        <w:rPr>
          <w:szCs w:val="24"/>
        </w:rPr>
        <w:t xml:space="preserve"> одржавању зграда</w:t>
      </w:r>
    </w:p>
    <w:p w:rsidR="00324AE8" w:rsidRPr="00A61232" w:rsidRDefault="00324AE8" w:rsidP="00324AE8">
      <w:pPr>
        <w:pStyle w:val="NoSpacing"/>
        <w:jc w:val="center"/>
        <w:rPr>
          <w:b/>
        </w:rPr>
      </w:pPr>
    </w:p>
    <w:p w:rsidR="00324AE8" w:rsidRDefault="00324AE8" w:rsidP="00324AE8">
      <w:pPr>
        <w:pStyle w:val="NoSpacing"/>
        <w:jc w:val="center"/>
        <w:rPr>
          <w:b/>
        </w:rPr>
      </w:pPr>
    </w:p>
    <w:p w:rsidR="00324AE8" w:rsidRDefault="00324AE8" w:rsidP="00324AE8">
      <w:pPr>
        <w:pStyle w:val="NoSpacing"/>
        <w:rPr>
          <w:b/>
        </w:rPr>
      </w:pPr>
      <w:r>
        <w:rPr>
          <w:b/>
        </w:rPr>
        <w:t xml:space="preserve">ПАРТИЈА I                                                                                                                                                             </w:t>
      </w:r>
      <w:r>
        <w:t>износ       _____________________</w:t>
      </w:r>
    </w:p>
    <w:p w:rsidR="00324AE8" w:rsidRDefault="00324AE8" w:rsidP="00324AE8">
      <w:pPr>
        <w:pStyle w:val="NoSpacing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5"/>
        <w:gridCol w:w="2804"/>
        <w:gridCol w:w="2268"/>
        <w:gridCol w:w="2693"/>
        <w:gridCol w:w="1559"/>
        <w:gridCol w:w="1843"/>
      </w:tblGrid>
      <w:tr w:rsidR="00324AE8" w:rsidRPr="009824AA" w:rsidTr="00C044F0">
        <w:trPr>
          <w:trHeight w:val="144"/>
        </w:trPr>
        <w:tc>
          <w:tcPr>
            <w:tcW w:w="2725" w:type="dxa"/>
          </w:tcPr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ВРСТА РАДОВА</w:t>
            </w:r>
          </w:p>
        </w:tc>
        <w:tc>
          <w:tcPr>
            <w:tcW w:w="2804" w:type="dxa"/>
          </w:tcPr>
          <w:p w:rsidR="00324AE8" w:rsidRPr="009824AA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</w:p>
          <w:p w:rsidR="00324AE8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ПРАВНИ ОСНОВ</w:t>
            </w:r>
          </w:p>
        </w:tc>
        <w:tc>
          <w:tcPr>
            <w:tcW w:w="2268" w:type="dxa"/>
          </w:tcPr>
          <w:p w:rsidR="00324AE8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ТЕХНИЧКА ДОКУМЕНТАЦИЈА и</w:t>
            </w: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врста акта надлежног органа</w:t>
            </w:r>
          </w:p>
        </w:tc>
        <w:tc>
          <w:tcPr>
            <w:tcW w:w="2693" w:type="dxa"/>
          </w:tcPr>
          <w:p w:rsidR="00324AE8" w:rsidRPr="00353857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ШИРИ ОПИС РАДОВА</w:t>
            </w:r>
          </w:p>
        </w:tc>
        <w:tc>
          <w:tcPr>
            <w:tcW w:w="1559" w:type="dxa"/>
          </w:tcPr>
          <w:p w:rsidR="00324AE8" w:rsidRDefault="00324AE8" w:rsidP="00C044F0">
            <w:pPr>
              <w:spacing w:after="0"/>
              <w:jc w:val="center"/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ПЛАНИРАНА СРЕДСТВА</w:t>
            </w:r>
          </w:p>
        </w:tc>
        <w:tc>
          <w:tcPr>
            <w:tcW w:w="1843" w:type="dxa"/>
          </w:tcPr>
          <w:p w:rsidR="00324AE8" w:rsidRPr="009824AA" w:rsidRDefault="00324AE8" w:rsidP="00C044F0">
            <w:pPr>
              <w:spacing w:after="0"/>
              <w:ind w:left="-340" w:right="-194" w:firstLine="34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 xml:space="preserve">УЧЕШЋЕ ГО </w:t>
            </w:r>
            <w:r>
              <w:rPr>
                <w:sz w:val="20"/>
                <w:szCs w:val="20"/>
              </w:rPr>
              <w:t xml:space="preserve">  </w:t>
            </w:r>
            <w:r w:rsidRPr="009824AA">
              <w:rPr>
                <w:sz w:val="20"/>
                <w:szCs w:val="20"/>
              </w:rPr>
              <w:t>МЛАДЕНОВАЦ У ПРОЦЕНТИМА</w:t>
            </w:r>
          </w:p>
        </w:tc>
      </w:tr>
      <w:tr w:rsidR="00324AE8" w:rsidRPr="00644746" w:rsidTr="00C044F0">
        <w:trPr>
          <w:trHeight w:val="558"/>
        </w:trPr>
        <w:tc>
          <w:tcPr>
            <w:tcW w:w="2725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F14ED7" w:rsidRDefault="00F14ED7" w:rsidP="00C044F0">
            <w:pPr>
              <w:spacing w:after="0"/>
              <w:jc w:val="center"/>
              <w:rPr>
                <w:b/>
                <w:lang w:val="sr-Cyrl-CS"/>
              </w:rPr>
            </w:pPr>
          </w:p>
          <w:p w:rsidR="00F14ED7" w:rsidRDefault="00F14ED7" w:rsidP="00C044F0">
            <w:pPr>
              <w:spacing w:after="0"/>
              <w:jc w:val="center"/>
              <w:rPr>
                <w:b/>
                <w:lang w:val="sr-Cyrl-CS"/>
              </w:rPr>
            </w:pPr>
          </w:p>
          <w:p w:rsidR="00324AE8" w:rsidRPr="00E9004C" w:rsidRDefault="00324AE8" w:rsidP="00C044F0">
            <w:pPr>
              <w:spacing w:after="0"/>
              <w:jc w:val="center"/>
            </w:pPr>
            <w:r w:rsidRPr="00F856F7">
              <w:rPr>
                <w:b/>
                <w:sz w:val="22"/>
                <w:lang w:val="sr-Cyrl-CS"/>
              </w:rPr>
              <w:t>ТЕКУЋЕ (РЕДОВНО) ОДРЖАВАЊЕ  ОБЈЕКТА</w:t>
            </w: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Pr="0075057A" w:rsidRDefault="00324AE8" w:rsidP="00C044F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04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both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Pr="00F14ED7" w:rsidRDefault="00324AE8" w:rsidP="00C044F0">
            <w:pPr>
              <w:spacing w:after="0"/>
              <w:jc w:val="center"/>
            </w:pPr>
            <w:r>
              <w:rPr>
                <w:sz w:val="22"/>
              </w:rPr>
              <w:t>(чл. 2. став 1.тачка 36.а</w:t>
            </w:r>
            <w:r w:rsidRPr="00353857">
              <w:rPr>
                <w:sz w:val="22"/>
              </w:rPr>
              <w:t>.</w:t>
            </w:r>
            <w:r>
              <w:rPr>
                <w:sz w:val="22"/>
              </w:rPr>
              <w:t xml:space="preserve"> ЗПИ)</w:t>
            </w:r>
          </w:p>
          <w:p w:rsidR="00324AE8" w:rsidRDefault="00324AE8" w:rsidP="00C044F0">
            <w:pPr>
              <w:spacing w:after="0"/>
              <w:jc w:val="both"/>
              <w:rPr>
                <w:b/>
                <w:lang w:val="sr-Cyrl-CS"/>
              </w:rPr>
            </w:pPr>
          </w:p>
          <w:p w:rsidR="00324AE8" w:rsidRDefault="00324AE8" w:rsidP="00C044F0">
            <w:pPr>
              <w:spacing w:after="0"/>
              <w:jc w:val="both"/>
              <w:rPr>
                <w:lang w:val="sr-Cyrl-CS"/>
              </w:rPr>
            </w:pPr>
            <w:r w:rsidRPr="00F856F7">
              <w:rPr>
                <w:b/>
                <w:sz w:val="22"/>
                <w:lang w:val="sr-Cyrl-CS"/>
              </w:rPr>
              <w:t>текуће (редовно) одржавање  објекта</w:t>
            </w:r>
            <w:r w:rsidRPr="00353857">
              <w:rPr>
                <w:sz w:val="22"/>
                <w:lang w:val="sr-Cyrl-CS"/>
              </w:rPr>
              <w:t xml:space="preserve"> јесте извођење радова који се предузимају ради спречавања оштећења која настају употребом објекта или ради отклањања тих оштећења, а састоје се од </w:t>
            </w:r>
            <w:r w:rsidRPr="00353857">
              <w:rPr>
                <w:sz w:val="22"/>
                <w:lang w:val="sr-Cyrl-CS"/>
              </w:rPr>
              <w:lastRenderedPageBreak/>
              <w:t>прегледа,</w:t>
            </w:r>
            <w:r>
              <w:rPr>
                <w:lang w:val="sr-Cyrl-CS"/>
              </w:rPr>
              <w:t xml:space="preserve"> </w:t>
            </w:r>
            <w:r>
              <w:rPr>
                <w:sz w:val="22"/>
                <w:lang w:val="sr-Cyrl-CS"/>
              </w:rPr>
              <w:t xml:space="preserve">поправки и предузимање превентивних </w:t>
            </w:r>
            <w:r w:rsidRPr="00353857">
              <w:rPr>
                <w:sz w:val="22"/>
                <w:lang w:val="sr-Cyrl-CS"/>
              </w:rPr>
              <w:t>и заштитних мера, односно</w:t>
            </w:r>
            <w:r>
              <w:rPr>
                <w:lang w:val="sr-Cyrl-CS"/>
              </w:rPr>
              <w:t xml:space="preserve"> </w:t>
            </w:r>
            <w:r w:rsidRPr="00353857">
              <w:rPr>
                <w:sz w:val="22"/>
                <w:lang w:val="sr-Cyrl-CS"/>
              </w:rPr>
              <w:t>сви радови којима се обезбеђује одржавање објекта на задовољавајућем нивоу употребљивости, као што су кречење, фарбање, замена облога, замена санитарија, радијатора, замена унутрашње и спољашње столарије и браварије, замена унутрашњих инсталација и опреме без повећања капацитета и други слични радови, ако се њима не мења спољни изглед зграде и ако немају утицај на заједничке делове зграде и њихово коришћење</w:t>
            </w:r>
          </w:p>
          <w:p w:rsidR="00324AE8" w:rsidRDefault="00324AE8" w:rsidP="00C044F0">
            <w:pPr>
              <w:spacing w:after="0"/>
              <w:jc w:val="center"/>
              <w:rPr>
                <w:lang w:val="sr-Cyrl-CS"/>
              </w:rPr>
            </w:pPr>
          </w:p>
          <w:p w:rsidR="00324AE8" w:rsidRPr="00353857" w:rsidRDefault="00324AE8" w:rsidP="00C044F0">
            <w:pPr>
              <w:spacing w:after="0"/>
              <w:jc w:val="both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0D55E8" w:rsidRDefault="000D55E8" w:rsidP="000D55E8">
            <w:pPr>
              <w:spacing w:after="0"/>
              <w:jc w:val="center"/>
              <w:rPr>
                <w:lang w:val="sr-Cyrl-CS"/>
              </w:rPr>
            </w:pPr>
          </w:p>
          <w:p w:rsidR="000D55E8" w:rsidRPr="000D55E8" w:rsidRDefault="000D55E8" w:rsidP="000D55E8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оверен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Предмер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предрачун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радова</w:t>
            </w:r>
          </w:p>
          <w:p w:rsidR="000D55E8" w:rsidRDefault="000D55E8" w:rsidP="00C044F0">
            <w:pPr>
              <w:spacing w:after="0"/>
              <w:jc w:val="center"/>
            </w:pPr>
          </w:p>
          <w:p w:rsidR="000D55E8" w:rsidRPr="000D55E8" w:rsidRDefault="000D55E8" w:rsidP="00C044F0">
            <w:pPr>
              <w:spacing w:after="0"/>
              <w:jc w:val="center"/>
            </w:pPr>
          </w:p>
          <w:p w:rsidR="00324AE8" w:rsidRPr="00353857" w:rsidRDefault="00324AE8" w:rsidP="00C044F0">
            <w:pPr>
              <w:spacing w:after="0"/>
              <w:jc w:val="center"/>
            </w:pPr>
            <w:r w:rsidRPr="00353857">
              <w:rPr>
                <w:sz w:val="22"/>
              </w:rPr>
              <w:t>није потребан акт надлежног органа</w:t>
            </w: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rPr>
                <w:lang w:val="sr-Cyrl-CS"/>
              </w:rPr>
            </w:pPr>
          </w:p>
          <w:p w:rsidR="00324AE8" w:rsidRPr="00F14ED7" w:rsidRDefault="00324AE8" w:rsidP="00C044F0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>-поправка или замена</w:t>
            </w:r>
            <w:r w:rsidRPr="00F656EA">
              <w:rPr>
                <w:lang w:val="sr-Cyrl-CS"/>
              </w:rPr>
              <w:t xml:space="preserve"> олука и олучних цеви и других лимених опшивки, </w:t>
            </w:r>
          </w:p>
          <w:p w:rsidR="00324AE8" w:rsidRDefault="00324AE8" w:rsidP="00C044F0">
            <w:pPr>
              <w:spacing w:after="0"/>
              <w:jc w:val="center"/>
              <w:rPr>
                <w:szCs w:val="24"/>
                <w:lang w:val="sr-Cyrl-CS"/>
              </w:rPr>
            </w:pPr>
            <w:r w:rsidRPr="00A56641">
              <w:rPr>
                <w:szCs w:val="24"/>
                <w:lang w:val="sr-Cyrl-CS"/>
              </w:rPr>
              <w:t>- замена спољашње столарије и браварије</w:t>
            </w:r>
            <w:r>
              <w:rPr>
                <w:szCs w:val="24"/>
                <w:lang w:val="sr-Cyrl-CS"/>
              </w:rPr>
              <w:t xml:space="preserve">, </w:t>
            </w:r>
          </w:p>
          <w:p w:rsidR="00324AE8" w:rsidRDefault="00324AE8" w:rsidP="00C044F0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- припрема за фарбање и фарбање зидова и плафона у згради,</w:t>
            </w:r>
          </w:p>
          <w:p w:rsidR="00F14ED7" w:rsidRDefault="00F14ED7" w:rsidP="00C044F0">
            <w:pPr>
              <w:spacing w:after="0"/>
              <w:jc w:val="center"/>
              <w:rPr>
                <w:szCs w:val="24"/>
                <w:lang w:val="sr-Cyrl-CS"/>
              </w:rPr>
            </w:pPr>
          </w:p>
          <w:p w:rsidR="00324AE8" w:rsidRPr="000E1D94" w:rsidRDefault="00324AE8" w:rsidP="00C044F0">
            <w:pPr>
              <w:spacing w:after="0"/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 xml:space="preserve"> - замена или </w:t>
            </w:r>
            <w:r w:rsidRPr="00EC0778">
              <w:lastRenderedPageBreak/>
              <w:t xml:space="preserve">постављање нових керамичких подних плочица на улазу и степеништу </w:t>
            </w:r>
            <w:r>
              <w:t>,</w:t>
            </w:r>
          </w:p>
          <w:p w:rsidR="00324AE8" w:rsidRDefault="00324AE8" w:rsidP="00C044F0">
            <w:pPr>
              <w:spacing w:after="0"/>
              <w:rPr>
                <w:lang w:val="sr-Cyrl-CS"/>
              </w:rPr>
            </w:pPr>
            <w:r>
              <w:t xml:space="preserve">- </w:t>
            </w:r>
            <w:r w:rsidRPr="00F656EA">
              <w:rPr>
                <w:lang w:val="sr-Cyrl-CS"/>
              </w:rPr>
              <w:t xml:space="preserve">избацивање </w:t>
            </w:r>
            <w:r>
              <w:rPr>
                <w:lang w:val="sr-Cyrl-CS"/>
              </w:rPr>
              <w:t xml:space="preserve">(испумпавање) </w:t>
            </w:r>
            <w:r w:rsidRPr="00F656EA">
              <w:rPr>
                <w:lang w:val="sr-Cyrl-CS"/>
              </w:rPr>
              <w:t>подземних и сливних вода из подрумски</w:t>
            </w:r>
            <w:r>
              <w:rPr>
                <w:lang w:val="sr-Cyrl-CS"/>
              </w:rPr>
              <w:t>х и других просторија у згради,</w:t>
            </w:r>
          </w:p>
          <w:p w:rsidR="00324AE8" w:rsidRPr="000E1D94" w:rsidRDefault="00324AE8" w:rsidP="00C044F0">
            <w:pPr>
              <w:spacing w:after="0"/>
              <w:jc w:val="center"/>
            </w:pPr>
            <w:r>
              <w:t xml:space="preserve">- постављање нових поштанских сандучића, </w:t>
            </w:r>
          </w:p>
          <w:p w:rsidR="00324AE8" w:rsidRDefault="00324AE8" w:rsidP="00C044F0">
            <w:pPr>
              <w:spacing w:after="0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  <w:r>
              <w:t>- набавка и уградња плафоњера,</w:t>
            </w:r>
          </w:p>
          <w:p w:rsidR="00324AE8" w:rsidRPr="000E1D94" w:rsidRDefault="00324AE8" w:rsidP="00C044F0">
            <w:pPr>
              <w:spacing w:after="0"/>
            </w:pPr>
            <w:r>
              <w:t>- набавка и уградња светиљке на фасадном зиду изнад улаза, која се активира на покрет и др.</w:t>
            </w:r>
          </w:p>
          <w:p w:rsidR="00324AE8" w:rsidRDefault="00324AE8" w:rsidP="00C044F0">
            <w:pPr>
              <w:spacing w:after="0"/>
              <w:rPr>
                <w:lang w:val="sr-Cyrl-CS"/>
              </w:rPr>
            </w:pPr>
          </w:p>
          <w:p w:rsidR="00324AE8" w:rsidRPr="00EC0778" w:rsidRDefault="00324AE8" w:rsidP="00C044F0">
            <w:pPr>
              <w:spacing w:after="0"/>
              <w:jc w:val="center"/>
            </w:pP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24AE8" w:rsidRPr="00644746" w:rsidRDefault="00324AE8" w:rsidP="00C044F0">
            <w:pPr>
              <w:pStyle w:val="ListParagraph"/>
              <w:ind w:left="10"/>
              <w:jc w:val="bot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</w:p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324AE8" w:rsidRPr="00E12127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        90%</w:t>
            </w:r>
          </w:p>
        </w:tc>
      </w:tr>
    </w:tbl>
    <w:p w:rsidR="00324AE8" w:rsidRDefault="00324AE8" w:rsidP="00324AE8">
      <w:pPr>
        <w:pStyle w:val="NoSpacing"/>
        <w:rPr>
          <w:b/>
        </w:rPr>
      </w:pPr>
      <w:r>
        <w:rPr>
          <w:b/>
        </w:rPr>
        <w:lastRenderedPageBreak/>
        <w:t xml:space="preserve">                          </w:t>
      </w: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Pr="00C96017" w:rsidRDefault="00324AE8" w:rsidP="00324AE8">
      <w:pPr>
        <w:pStyle w:val="NoSpacing"/>
        <w:rPr>
          <w:b/>
        </w:rPr>
      </w:pPr>
    </w:p>
    <w:p w:rsidR="00324AE8" w:rsidRPr="009C281E" w:rsidRDefault="00324AE8" w:rsidP="00324AE8">
      <w:pPr>
        <w:pStyle w:val="NoSpacing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5"/>
        <w:gridCol w:w="2804"/>
        <w:gridCol w:w="2268"/>
        <w:gridCol w:w="2693"/>
        <w:gridCol w:w="1559"/>
        <w:gridCol w:w="1843"/>
      </w:tblGrid>
      <w:tr w:rsidR="00324AE8" w:rsidRPr="009824AA" w:rsidTr="00C044F0">
        <w:trPr>
          <w:trHeight w:val="144"/>
        </w:trPr>
        <w:tc>
          <w:tcPr>
            <w:tcW w:w="2725" w:type="dxa"/>
          </w:tcPr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ВРСТА РАДОВА</w:t>
            </w:r>
          </w:p>
        </w:tc>
        <w:tc>
          <w:tcPr>
            <w:tcW w:w="2804" w:type="dxa"/>
          </w:tcPr>
          <w:p w:rsidR="00324AE8" w:rsidRPr="009824AA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</w:p>
          <w:p w:rsidR="00324AE8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ind w:left="-384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ПРАВНИ ОСНОВ</w:t>
            </w:r>
          </w:p>
        </w:tc>
        <w:tc>
          <w:tcPr>
            <w:tcW w:w="2268" w:type="dxa"/>
          </w:tcPr>
          <w:p w:rsidR="00324AE8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lastRenderedPageBreak/>
              <w:t>ТЕХНИЧКА ДОКУМЕНТАЦИЈА и</w:t>
            </w: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врста акта надлежног органа</w:t>
            </w:r>
          </w:p>
        </w:tc>
        <w:tc>
          <w:tcPr>
            <w:tcW w:w="2693" w:type="dxa"/>
          </w:tcPr>
          <w:p w:rsidR="00324AE8" w:rsidRPr="00353857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t>ШИРИ ОПИС РАДОВА</w:t>
            </w:r>
          </w:p>
        </w:tc>
        <w:tc>
          <w:tcPr>
            <w:tcW w:w="1559" w:type="dxa"/>
          </w:tcPr>
          <w:p w:rsidR="00324AE8" w:rsidRDefault="00324AE8" w:rsidP="00C044F0">
            <w:pPr>
              <w:spacing w:after="0"/>
              <w:jc w:val="center"/>
            </w:pPr>
          </w:p>
          <w:p w:rsidR="00324AE8" w:rsidRPr="009824AA" w:rsidRDefault="00324AE8" w:rsidP="00C044F0">
            <w:pPr>
              <w:spacing w:after="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lastRenderedPageBreak/>
              <w:t>ПЛАНИРАНА СРЕДСТВА</w:t>
            </w:r>
          </w:p>
        </w:tc>
        <w:tc>
          <w:tcPr>
            <w:tcW w:w="1843" w:type="dxa"/>
          </w:tcPr>
          <w:p w:rsidR="00324AE8" w:rsidRPr="009824AA" w:rsidRDefault="00324AE8" w:rsidP="00C044F0">
            <w:pPr>
              <w:spacing w:after="0"/>
              <w:ind w:left="-340" w:right="-194" w:firstLine="340"/>
              <w:jc w:val="center"/>
              <w:rPr>
                <w:sz w:val="20"/>
                <w:szCs w:val="20"/>
              </w:rPr>
            </w:pPr>
            <w:r w:rsidRPr="009824AA">
              <w:rPr>
                <w:sz w:val="20"/>
                <w:szCs w:val="20"/>
              </w:rPr>
              <w:lastRenderedPageBreak/>
              <w:t xml:space="preserve">УЧЕШЋЕ ГО </w:t>
            </w:r>
            <w:r>
              <w:rPr>
                <w:sz w:val="20"/>
                <w:szCs w:val="20"/>
              </w:rPr>
              <w:t xml:space="preserve">  </w:t>
            </w:r>
            <w:r w:rsidRPr="009824AA">
              <w:rPr>
                <w:sz w:val="20"/>
                <w:szCs w:val="20"/>
              </w:rPr>
              <w:lastRenderedPageBreak/>
              <w:t>МЛАДЕНОВАЦ У ПРОЦЕНТИМА</w:t>
            </w:r>
          </w:p>
        </w:tc>
      </w:tr>
      <w:tr w:rsidR="00324AE8" w:rsidRPr="00644746" w:rsidTr="00C044F0">
        <w:trPr>
          <w:trHeight w:val="558"/>
        </w:trPr>
        <w:tc>
          <w:tcPr>
            <w:tcW w:w="2725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  <w:r w:rsidRPr="00C123C0">
              <w:rPr>
                <w:b/>
              </w:rPr>
              <w:t>ИНВЕСТИЦИОНО ОДРЖАВАЊЕ</w:t>
            </w:r>
          </w:p>
          <w:p w:rsidR="00324AE8" w:rsidRPr="0075057A" w:rsidRDefault="00324AE8" w:rsidP="00C044F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04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both"/>
            </w:pPr>
          </w:p>
          <w:p w:rsidR="00324AE8" w:rsidRDefault="00324AE8" w:rsidP="00C044F0">
            <w:pPr>
              <w:spacing w:after="0"/>
              <w:jc w:val="center"/>
            </w:pPr>
            <w:r>
              <w:rPr>
                <w:sz w:val="22"/>
              </w:rPr>
              <w:t>(чл. 2. став 1.тачка 36</w:t>
            </w:r>
            <w:r w:rsidRPr="00353857">
              <w:rPr>
                <w:sz w:val="22"/>
              </w:rPr>
              <w:t>.</w:t>
            </w:r>
            <w:r>
              <w:rPr>
                <w:sz w:val="22"/>
              </w:rPr>
              <w:t xml:space="preserve"> ЗПИ)</w:t>
            </w:r>
          </w:p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  <w:r w:rsidRPr="00341462">
              <w:rPr>
                <w:b/>
              </w:rPr>
              <w:t>инвестиционо одржавање</w:t>
            </w:r>
            <w:r>
              <w:t xml:space="preserve"> је извођење грађевинско  занатских, односно  других радова зависно од врсте објекта у циљу побољшања услова коришћења објекта у току експлоатације</w:t>
            </w:r>
          </w:p>
          <w:p w:rsidR="00324AE8" w:rsidRPr="00353857" w:rsidRDefault="00324AE8" w:rsidP="00C044F0">
            <w:pPr>
              <w:spacing w:after="0"/>
              <w:jc w:val="both"/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spacing w:after="0"/>
              <w:jc w:val="center"/>
            </w:pPr>
          </w:p>
          <w:p w:rsidR="00324AE8" w:rsidRPr="00A3522F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0D55E8" w:rsidRPr="000D55E8" w:rsidRDefault="000D55E8" w:rsidP="00C044F0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оверен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Предмер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предрачун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радова</w:t>
            </w:r>
          </w:p>
          <w:p w:rsidR="000D55E8" w:rsidRDefault="000D55E8" w:rsidP="00C044F0">
            <w:pPr>
              <w:spacing w:after="0"/>
              <w:jc w:val="center"/>
            </w:pPr>
          </w:p>
          <w:p w:rsidR="000D55E8" w:rsidRPr="000D55E8" w:rsidRDefault="000D55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ind w:left="-131"/>
              <w:jc w:val="center"/>
            </w:pPr>
            <w:r>
              <w:rPr>
                <w:sz w:val="22"/>
              </w:rPr>
              <w:t>није потребан акт надлежног органа (за радове наведене у ширем опису радова)</w:t>
            </w: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24AE8" w:rsidRPr="001F4876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  <w:r>
              <w:t>- поправка или замена гелендера,</w:t>
            </w:r>
          </w:p>
          <w:p w:rsidR="00324AE8" w:rsidRDefault="00324AE8" w:rsidP="00C044F0">
            <w:pPr>
              <w:spacing w:after="0"/>
              <w:jc w:val="center"/>
            </w:pPr>
            <w:r>
              <w:t>- израда и монтажа бетонске рампе за кретање инвалида,</w:t>
            </w:r>
          </w:p>
          <w:p w:rsidR="00324AE8" w:rsidRDefault="00324AE8" w:rsidP="00C044F0">
            <w:pPr>
              <w:spacing w:after="0"/>
              <w:jc w:val="center"/>
            </w:pPr>
            <w:r>
              <w:t>- израда бетонских стаза око зграде,</w:t>
            </w:r>
          </w:p>
          <w:p w:rsidR="00324AE8" w:rsidRDefault="00324AE8" w:rsidP="00C044F0">
            <w:pPr>
              <w:spacing w:after="0"/>
              <w:jc w:val="center"/>
            </w:pPr>
            <w:r>
              <w:t>-поправка улазних степеника,</w:t>
            </w:r>
          </w:p>
          <w:p w:rsidR="00324AE8" w:rsidRDefault="00324AE8" w:rsidP="00C044F0">
            <w:pPr>
              <w:spacing w:after="0"/>
              <w:jc w:val="center"/>
            </w:pPr>
            <w:r>
              <w:t>-поправка светларника на згради, заједничких кровних прозора и врата за излаз на кров,</w:t>
            </w:r>
          </w:p>
          <w:p w:rsidR="00324AE8" w:rsidRPr="0056252D" w:rsidRDefault="00324AE8" w:rsidP="00C044F0">
            <w:pPr>
              <w:spacing w:after="0"/>
              <w:jc w:val="center"/>
            </w:pPr>
            <w:r>
              <w:t>- одржавање интерфона</w:t>
            </w:r>
          </w:p>
          <w:p w:rsidR="00324AE8" w:rsidRPr="007B5178" w:rsidRDefault="00324AE8" w:rsidP="00C044F0">
            <w:pPr>
              <w:spacing w:after="0"/>
              <w:jc w:val="center"/>
            </w:pPr>
            <w:r>
              <w:t>и сл.</w:t>
            </w: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24AE8" w:rsidRPr="00644746" w:rsidRDefault="00324AE8" w:rsidP="00C044F0">
            <w:pPr>
              <w:pStyle w:val="ListParagraph"/>
              <w:ind w:left="10"/>
              <w:jc w:val="bot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</w:p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</w:p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</w:p>
          <w:p w:rsidR="00324AE8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</w:p>
          <w:p w:rsidR="00324AE8" w:rsidRPr="00644746" w:rsidRDefault="00324AE8" w:rsidP="00C044F0">
            <w:pPr>
              <w:pStyle w:val="ListParagraph"/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         90%</w:t>
            </w:r>
          </w:p>
        </w:tc>
      </w:tr>
    </w:tbl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9F3729" w:rsidRPr="009F3729" w:rsidRDefault="009F3729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p w:rsidR="00324AE8" w:rsidRDefault="00324AE8" w:rsidP="00324AE8">
      <w:pPr>
        <w:pStyle w:val="NoSpacing"/>
        <w:rPr>
          <w:b/>
        </w:rPr>
      </w:pPr>
    </w:p>
    <w:tbl>
      <w:tblPr>
        <w:tblW w:w="13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7"/>
        <w:gridCol w:w="2675"/>
        <w:gridCol w:w="2311"/>
        <w:gridCol w:w="2764"/>
        <w:gridCol w:w="1690"/>
        <w:gridCol w:w="1787"/>
      </w:tblGrid>
      <w:tr w:rsidR="00324AE8" w:rsidRPr="00C86CB1" w:rsidTr="00C044F0">
        <w:trPr>
          <w:trHeight w:val="144"/>
        </w:trPr>
        <w:tc>
          <w:tcPr>
            <w:tcW w:w="2527" w:type="dxa"/>
          </w:tcPr>
          <w:p w:rsidR="00324AE8" w:rsidRPr="00B2268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Pr="00353857" w:rsidRDefault="00324AE8" w:rsidP="00C044F0">
            <w:pPr>
              <w:spacing w:after="0"/>
              <w:jc w:val="center"/>
            </w:pPr>
          </w:p>
          <w:p w:rsidR="00324AE8" w:rsidRPr="001A2E33" w:rsidRDefault="00324AE8" w:rsidP="00C044F0">
            <w:pPr>
              <w:spacing w:after="0"/>
              <w:jc w:val="center"/>
            </w:pPr>
          </w:p>
          <w:p w:rsidR="00324AE8" w:rsidRPr="001A2E33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Pr="00ED63DC" w:rsidRDefault="00324AE8" w:rsidP="00C044F0">
            <w:pPr>
              <w:spacing w:after="0"/>
              <w:jc w:val="center"/>
              <w:rPr>
                <w:b/>
              </w:rPr>
            </w:pPr>
            <w:r w:rsidRPr="00ED63DC">
              <w:rPr>
                <w:b/>
                <w:sz w:val="22"/>
              </w:rPr>
              <w:t>АДАПТАЦИЈА</w:t>
            </w:r>
          </w:p>
        </w:tc>
        <w:tc>
          <w:tcPr>
            <w:tcW w:w="2675" w:type="dxa"/>
          </w:tcPr>
          <w:p w:rsidR="00324AE8" w:rsidRDefault="00324AE8" w:rsidP="00C044F0">
            <w:pPr>
              <w:spacing w:after="0"/>
              <w:jc w:val="center"/>
            </w:pPr>
          </w:p>
          <w:p w:rsidR="00324AE8" w:rsidRPr="001A2E33" w:rsidRDefault="00324AE8" w:rsidP="00C044F0">
            <w:pPr>
              <w:spacing w:after="0"/>
              <w:jc w:val="center"/>
            </w:pPr>
          </w:p>
          <w:p w:rsidR="00324AE8" w:rsidRPr="0050477F" w:rsidRDefault="00324AE8" w:rsidP="00C044F0">
            <w:pPr>
              <w:spacing w:after="0"/>
              <w:jc w:val="center"/>
            </w:pPr>
            <w:r>
              <w:rPr>
                <w:sz w:val="22"/>
              </w:rPr>
              <w:t>(</w:t>
            </w:r>
            <w:r w:rsidRPr="00353857">
              <w:rPr>
                <w:sz w:val="22"/>
              </w:rPr>
              <w:t xml:space="preserve">чл. 2. став 1.тачка 34. </w:t>
            </w:r>
            <w:r>
              <w:rPr>
                <w:sz w:val="22"/>
              </w:rPr>
              <w:t>ЗПИ)</w:t>
            </w:r>
          </w:p>
          <w:p w:rsidR="00324AE8" w:rsidRPr="00353857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both"/>
              <w:rPr>
                <w:lang w:val="sr-Cyrl-CS"/>
              </w:rPr>
            </w:pPr>
            <w:r w:rsidRPr="00353857">
              <w:rPr>
                <w:b/>
                <w:sz w:val="22"/>
                <w:lang w:val="sr-Cyrl-CS"/>
              </w:rPr>
              <w:t>(</w:t>
            </w:r>
            <w:r w:rsidRPr="00F856F7">
              <w:rPr>
                <w:b/>
                <w:sz w:val="22"/>
                <w:lang w:val="sr-Cyrl-CS"/>
              </w:rPr>
              <w:t>адаптација</w:t>
            </w:r>
            <w:r w:rsidRPr="00353857">
              <w:rPr>
                <w:sz w:val="22"/>
                <w:lang w:val="sr-Cyrl-CS"/>
              </w:rPr>
              <w:t xml:space="preserve"> јесте извођење грађевинских и других радова на постојећем објекту, којима се: врши промена организације простора у објекту, врши замена уређаја, постројења,</w:t>
            </w:r>
          </w:p>
          <w:p w:rsidR="00324AE8" w:rsidRPr="00353857" w:rsidRDefault="00324AE8" w:rsidP="00C044F0">
            <w:pPr>
              <w:spacing w:after="0"/>
              <w:jc w:val="both"/>
              <w:rPr>
                <w:lang w:val="sr-Cyrl-CS"/>
              </w:rPr>
            </w:pPr>
            <w:r w:rsidRPr="00353857">
              <w:rPr>
                <w:sz w:val="22"/>
                <w:lang w:val="sr-Cyrl-CS"/>
              </w:rPr>
              <w:t>опреме и инсталација истог капацитета, а којима се не утиче на стабилност и сигурност објекта, не мењају конструктивни елементи, не мења спољни изглед и не утиче на безбедност суседних објеката, саобраћаја, заштите од пожара и животне средине)</w:t>
            </w:r>
          </w:p>
          <w:p w:rsidR="00324AE8" w:rsidRPr="00353857" w:rsidRDefault="00324AE8" w:rsidP="00C044F0">
            <w:pPr>
              <w:spacing w:after="0"/>
              <w:jc w:val="both"/>
              <w:rPr>
                <w:lang w:val="sr-Cyrl-CS"/>
              </w:rPr>
            </w:pPr>
          </w:p>
          <w:p w:rsidR="00324AE8" w:rsidRPr="00353857" w:rsidRDefault="00324AE8" w:rsidP="00C044F0">
            <w:pPr>
              <w:spacing w:after="0"/>
              <w:jc w:val="both"/>
              <w:rPr>
                <w:lang w:val="sr-Cyrl-CS"/>
              </w:rPr>
            </w:pP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2311" w:type="dxa"/>
          </w:tcPr>
          <w:p w:rsidR="00324AE8" w:rsidRPr="00353857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Pr="001A2E33" w:rsidRDefault="00324AE8" w:rsidP="00C044F0">
            <w:pPr>
              <w:spacing w:after="0"/>
              <w:jc w:val="center"/>
            </w:pPr>
          </w:p>
          <w:p w:rsidR="000D55E8" w:rsidRPr="000D55E8" w:rsidRDefault="000D55E8" w:rsidP="000D55E8">
            <w:pPr>
              <w:spacing w:after="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оверен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Предмер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предрачун</w:t>
            </w:r>
            <w:r w:rsidRPr="000D55E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радова</w:t>
            </w:r>
          </w:p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ind w:left="-131"/>
              <w:jc w:val="center"/>
            </w:pPr>
          </w:p>
          <w:p w:rsidR="000D55E8" w:rsidRPr="000D55E8" w:rsidRDefault="000D55E8" w:rsidP="00C044F0">
            <w:pPr>
              <w:spacing w:after="0"/>
              <w:ind w:left="-131"/>
              <w:jc w:val="center"/>
            </w:pPr>
          </w:p>
          <w:p w:rsidR="00324AE8" w:rsidRDefault="00324AE8" w:rsidP="00C044F0">
            <w:pPr>
              <w:spacing w:after="0"/>
              <w:ind w:left="-131"/>
              <w:jc w:val="center"/>
            </w:pPr>
            <w:r>
              <w:rPr>
                <w:sz w:val="22"/>
              </w:rPr>
              <w:t>није потребан акт надлежног органа (за радове наведене у ширем опису радова)</w:t>
            </w:r>
          </w:p>
          <w:p w:rsidR="00324AE8" w:rsidRPr="001A2E33" w:rsidRDefault="00324AE8" w:rsidP="00C044F0">
            <w:pPr>
              <w:spacing w:after="0"/>
              <w:jc w:val="center"/>
            </w:pPr>
          </w:p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2764" w:type="dxa"/>
          </w:tcPr>
          <w:p w:rsidR="00324AE8" w:rsidRPr="003D7F16" w:rsidRDefault="00324AE8" w:rsidP="00C044F0">
            <w:pPr>
              <w:pStyle w:val="normal0"/>
              <w:ind w:left="-131"/>
              <w:rPr>
                <w:rFonts w:ascii="Times New Roman" w:eastAsia="Calibri" w:hAnsi="Times New Roman" w:cs="Times New Roman"/>
                <w:sz w:val="24"/>
              </w:rPr>
            </w:pPr>
          </w:p>
          <w:p w:rsidR="00324AE8" w:rsidRDefault="00324AE8" w:rsidP="00C044F0">
            <w:pPr>
              <w:pStyle w:val="normal0"/>
              <w:ind w:left="-131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lang w:val="sr-Cyrl-CS"/>
              </w:rPr>
              <w:t>отк</w:t>
            </w:r>
            <w:r w:rsidRPr="00F656EA">
              <w:rPr>
                <w:rFonts w:ascii="Times New Roman" w:hAnsi="Times New Roman" w:cs="Times New Roman"/>
                <w:lang w:val="sr-Cyrl-CS"/>
              </w:rPr>
              <w:t>лања</w:t>
            </w:r>
            <w:r w:rsidRPr="001A2E33">
              <w:rPr>
                <w:rFonts w:ascii="Times New Roman" w:hAnsi="Times New Roman" w:cs="Times New Roman"/>
                <w:lang w:val="sr-Cyrl-CS"/>
              </w:rPr>
              <w:t>ње узрока нестанка струје због квара на електроинсталаци</w:t>
            </w:r>
            <w:r>
              <w:rPr>
                <w:rFonts w:ascii="Times New Roman" w:hAnsi="Times New Roman" w:cs="Times New Roman"/>
                <w:lang w:val="sr-Cyrl-CS"/>
              </w:rPr>
              <w:t>ји зграде, од струјомерног ормара до потрошача, поправка или замена неисправних уређаја</w:t>
            </w:r>
            <w:r w:rsidRPr="001A2E33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324AE8" w:rsidRPr="001A2E33" w:rsidRDefault="00324AE8" w:rsidP="00C044F0">
            <w:pPr>
              <w:pStyle w:val="normal0"/>
              <w:ind w:left="-131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F656EA">
              <w:rPr>
                <w:rFonts w:ascii="Times New Roman" w:hAnsi="Times New Roman" w:cs="Times New Roman"/>
                <w:lang w:val="sr-Cyrl-CS"/>
              </w:rPr>
              <w:t>утврђивање и отклањање узрока електризирања уређаја и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656EA">
              <w:rPr>
                <w:rFonts w:ascii="Times New Roman" w:hAnsi="Times New Roman" w:cs="Times New Roman"/>
                <w:lang w:val="sr-Cyrl-CS"/>
              </w:rPr>
              <w:t>инсталација у згради, односно отклањање кварова и недостатака који могу довести до пожа</w:t>
            </w:r>
            <w:r>
              <w:rPr>
                <w:rFonts w:ascii="Times New Roman" w:hAnsi="Times New Roman" w:cs="Times New Roman"/>
                <w:lang w:val="sr-Cyrl-CS"/>
              </w:rPr>
              <w:t>ра</w:t>
            </w:r>
          </w:p>
        </w:tc>
        <w:tc>
          <w:tcPr>
            <w:tcW w:w="1690" w:type="dxa"/>
          </w:tcPr>
          <w:p w:rsidR="00324AE8" w:rsidRPr="00353857" w:rsidRDefault="00324AE8" w:rsidP="00C044F0">
            <w:pPr>
              <w:spacing w:after="0"/>
              <w:jc w:val="center"/>
            </w:pPr>
          </w:p>
        </w:tc>
        <w:tc>
          <w:tcPr>
            <w:tcW w:w="1787" w:type="dxa"/>
          </w:tcPr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Default="00324AE8" w:rsidP="00C044F0">
            <w:pPr>
              <w:spacing w:after="0"/>
              <w:jc w:val="center"/>
              <w:rPr>
                <w:b/>
              </w:rPr>
            </w:pPr>
          </w:p>
          <w:p w:rsidR="00324AE8" w:rsidRPr="00C86CB1" w:rsidRDefault="00324AE8" w:rsidP="00C044F0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  <w:r w:rsidRPr="00C86CB1">
              <w:rPr>
                <w:b/>
                <w:sz w:val="22"/>
              </w:rPr>
              <w:t>0 %</w:t>
            </w:r>
          </w:p>
        </w:tc>
      </w:tr>
    </w:tbl>
    <w:p w:rsidR="00614F0D" w:rsidRDefault="00614F0D"/>
    <w:p w:rsidR="0030069E" w:rsidRDefault="0030069E"/>
    <w:p w:rsidR="0030069E" w:rsidRDefault="0030069E"/>
    <w:p w:rsidR="0030069E" w:rsidRDefault="0030069E"/>
    <w:p w:rsidR="009F3729" w:rsidRPr="009F3729" w:rsidRDefault="009F3729"/>
    <w:p w:rsidR="0030069E" w:rsidRPr="00DB2C8F" w:rsidRDefault="0030069E" w:rsidP="0030069E">
      <w:pPr>
        <w:jc w:val="center"/>
        <w:rPr>
          <w:b/>
          <w:sz w:val="22"/>
        </w:rPr>
      </w:pPr>
      <w:r w:rsidRPr="00DB2C8F">
        <w:rPr>
          <w:b/>
          <w:sz w:val="22"/>
        </w:rPr>
        <w:t>ОЧЕКИВАНИ  И  МОГУЋИ  ТРОШКОВИ: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827"/>
        <w:gridCol w:w="3261"/>
        <w:gridCol w:w="3260"/>
      </w:tblGrid>
      <w:tr w:rsidR="0030069E" w:rsidRPr="00353857" w:rsidTr="00AF733C">
        <w:tc>
          <w:tcPr>
            <w:tcW w:w="3544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  <w:p w:rsidR="0030069E" w:rsidRPr="00353857" w:rsidRDefault="0030069E" w:rsidP="00AF733C">
            <w:pPr>
              <w:spacing w:after="0"/>
              <w:jc w:val="center"/>
            </w:pPr>
            <w:r w:rsidRPr="00353857">
              <w:rPr>
                <w:sz w:val="22"/>
              </w:rPr>
              <w:t>РГЗ</w:t>
            </w:r>
          </w:p>
        </w:tc>
        <w:tc>
          <w:tcPr>
            <w:tcW w:w="3827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  <w:p w:rsidR="0030069E" w:rsidRPr="00353857" w:rsidRDefault="0030069E" w:rsidP="00AF733C">
            <w:pPr>
              <w:spacing w:after="0"/>
              <w:jc w:val="center"/>
            </w:pPr>
            <w:r w:rsidRPr="00353857">
              <w:rPr>
                <w:sz w:val="22"/>
              </w:rPr>
              <w:t>ИЗВОД ИЗ ЛИСТА НЕПОКРЕТНОСТИ</w:t>
            </w:r>
          </w:p>
          <w:p w:rsidR="0030069E" w:rsidRPr="00353857" w:rsidRDefault="0030069E" w:rsidP="00AF733C">
            <w:pPr>
              <w:spacing w:after="0"/>
              <w:jc w:val="center"/>
            </w:pPr>
          </w:p>
        </w:tc>
        <w:tc>
          <w:tcPr>
            <w:tcW w:w="3261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  <w:p w:rsidR="0030069E" w:rsidRPr="00353857" w:rsidRDefault="0030069E" w:rsidP="00AF733C">
            <w:pPr>
              <w:spacing w:after="0"/>
              <w:jc w:val="center"/>
            </w:pPr>
          </w:p>
          <w:p w:rsidR="0030069E" w:rsidRPr="00353857" w:rsidRDefault="0030069E" w:rsidP="00AF733C">
            <w:pPr>
              <w:spacing w:after="0"/>
              <w:jc w:val="center"/>
            </w:pPr>
            <w:r w:rsidRPr="00353857">
              <w:rPr>
                <w:sz w:val="22"/>
              </w:rPr>
              <w:t>1.250,00 ДИН.</w:t>
            </w:r>
          </w:p>
        </w:tc>
        <w:tc>
          <w:tcPr>
            <w:tcW w:w="3260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</w:tr>
      <w:tr w:rsidR="0030069E" w:rsidRPr="00353857" w:rsidTr="000D55E8">
        <w:trPr>
          <w:trHeight w:val="70"/>
        </w:trPr>
        <w:tc>
          <w:tcPr>
            <w:tcW w:w="3544" w:type="dxa"/>
          </w:tcPr>
          <w:p w:rsidR="000D55E8" w:rsidRDefault="000D55E8" w:rsidP="00AF733C">
            <w:pPr>
              <w:spacing w:after="0"/>
              <w:jc w:val="center"/>
            </w:pPr>
          </w:p>
          <w:p w:rsidR="000D55E8" w:rsidRDefault="00F4077D" w:rsidP="00AF733C">
            <w:pPr>
              <w:spacing w:after="0"/>
              <w:jc w:val="center"/>
            </w:pPr>
            <w:r>
              <w:t>П</w:t>
            </w:r>
            <w:r w:rsidR="000D55E8">
              <w:t>ројектант</w:t>
            </w:r>
            <w:r>
              <w:t>,</w:t>
            </w:r>
            <w:r w:rsidR="000D55E8">
              <w:t xml:space="preserve"> са одговарајућом </w:t>
            </w:r>
          </w:p>
          <w:p w:rsidR="0030069E" w:rsidRDefault="000D55E8" w:rsidP="00AF733C">
            <w:pPr>
              <w:spacing w:after="0"/>
              <w:jc w:val="center"/>
            </w:pPr>
            <w:r>
              <w:t>лиценцом</w:t>
            </w:r>
          </w:p>
          <w:p w:rsidR="000D55E8" w:rsidRPr="000D55E8" w:rsidRDefault="000D55E8" w:rsidP="00AF733C">
            <w:pPr>
              <w:spacing w:after="0"/>
              <w:jc w:val="center"/>
            </w:pPr>
          </w:p>
        </w:tc>
        <w:tc>
          <w:tcPr>
            <w:tcW w:w="3827" w:type="dxa"/>
          </w:tcPr>
          <w:p w:rsidR="000D55E8" w:rsidRDefault="000D55E8" w:rsidP="00AF733C">
            <w:pPr>
              <w:spacing w:after="0"/>
              <w:jc w:val="center"/>
            </w:pPr>
          </w:p>
          <w:p w:rsidR="0030069E" w:rsidRPr="000D55E8" w:rsidRDefault="000D55E8" w:rsidP="00AF733C">
            <w:pPr>
              <w:spacing w:after="0"/>
              <w:jc w:val="center"/>
            </w:pPr>
            <w:r>
              <w:t>предмер и предрачун радова</w:t>
            </w:r>
          </w:p>
        </w:tc>
        <w:tc>
          <w:tcPr>
            <w:tcW w:w="3261" w:type="dxa"/>
          </w:tcPr>
          <w:p w:rsidR="0030069E" w:rsidRDefault="0030069E" w:rsidP="00AF733C">
            <w:pPr>
              <w:spacing w:after="0"/>
              <w:jc w:val="center"/>
            </w:pPr>
          </w:p>
          <w:p w:rsidR="000D55E8" w:rsidRDefault="00F4077D" w:rsidP="00AF733C">
            <w:pPr>
              <w:spacing w:after="0"/>
              <w:jc w:val="center"/>
            </w:pPr>
            <w:r>
              <w:t>0,5 - 1,5</w:t>
            </w:r>
            <w:r w:rsidR="000D55E8">
              <w:t xml:space="preserve"> Е / м2</w:t>
            </w:r>
          </w:p>
          <w:p w:rsidR="000D55E8" w:rsidRPr="000D55E8" w:rsidRDefault="000D55E8" w:rsidP="00AF733C">
            <w:pPr>
              <w:spacing w:after="0"/>
              <w:jc w:val="center"/>
            </w:pPr>
            <w:r>
              <w:t>( договор )</w:t>
            </w:r>
          </w:p>
        </w:tc>
        <w:tc>
          <w:tcPr>
            <w:tcW w:w="3260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</w:tr>
      <w:tr w:rsidR="0030069E" w:rsidRPr="00353857" w:rsidTr="000D55E8">
        <w:trPr>
          <w:trHeight w:val="121"/>
        </w:trPr>
        <w:tc>
          <w:tcPr>
            <w:tcW w:w="3544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  <w:tc>
          <w:tcPr>
            <w:tcW w:w="3827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  <w:tc>
          <w:tcPr>
            <w:tcW w:w="3261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  <w:tc>
          <w:tcPr>
            <w:tcW w:w="3260" w:type="dxa"/>
          </w:tcPr>
          <w:p w:rsidR="0030069E" w:rsidRPr="00353857" w:rsidRDefault="0030069E" w:rsidP="00AF733C">
            <w:pPr>
              <w:spacing w:after="0"/>
              <w:jc w:val="center"/>
            </w:pPr>
          </w:p>
        </w:tc>
      </w:tr>
    </w:tbl>
    <w:p w:rsidR="0030069E" w:rsidRDefault="00B56DE3" w:rsidP="00F748BC">
      <w:pPr>
        <w:pStyle w:val="Heading11"/>
        <w:keepNext/>
        <w:keepLines/>
        <w:shd w:val="clear" w:color="auto" w:fill="auto"/>
        <w:tabs>
          <w:tab w:val="left" w:pos="286"/>
        </w:tabs>
        <w:spacing w:after="222" w:line="190" w:lineRule="exact"/>
        <w:jc w:val="left"/>
        <w:rPr>
          <w:rFonts w:eastAsia="Calibri"/>
          <w:b w:val="0"/>
          <w:bCs w:val="0"/>
          <w:sz w:val="24"/>
          <w:szCs w:val="22"/>
        </w:rPr>
      </w:pPr>
      <w:r>
        <w:rPr>
          <w:rFonts w:eastAsia="Calibri"/>
          <w:b w:val="0"/>
          <w:bCs w:val="0"/>
          <w:sz w:val="24"/>
          <w:szCs w:val="22"/>
        </w:rPr>
        <w:tab/>
      </w:r>
    </w:p>
    <w:p w:rsidR="00F748BC" w:rsidRPr="00326140" w:rsidRDefault="00B56DE3" w:rsidP="00F748BC">
      <w:pPr>
        <w:pStyle w:val="Heading11"/>
        <w:keepNext/>
        <w:keepLines/>
        <w:shd w:val="clear" w:color="auto" w:fill="auto"/>
        <w:tabs>
          <w:tab w:val="left" w:pos="286"/>
        </w:tabs>
        <w:spacing w:after="222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48BC" w:rsidRPr="00B30AC2">
        <w:rPr>
          <w:sz w:val="24"/>
          <w:szCs w:val="24"/>
        </w:rPr>
        <w:t>Учесници јавног позива</w:t>
      </w:r>
      <w:r w:rsidR="00F748BC">
        <w:rPr>
          <w:sz w:val="24"/>
          <w:szCs w:val="24"/>
        </w:rPr>
        <w:t xml:space="preserve"> :</w:t>
      </w:r>
    </w:p>
    <w:p w:rsidR="00F748BC" w:rsidRPr="00326140" w:rsidRDefault="00F748BC" w:rsidP="00F748BC">
      <w:pPr>
        <w:pStyle w:val="Bodytext0"/>
        <w:shd w:val="clear" w:color="auto" w:fill="auto"/>
        <w:spacing w:after="290" w:line="252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 xml:space="preserve">Учесници јавног позива могу бити стамбене заједнице и друга правна лица, обухваћени утврђеним урбанистичким зонама у складу са </w:t>
      </w:r>
      <w:r w:rsidRPr="00B30AC2">
        <w:rPr>
          <w:rFonts w:ascii="Times New Roman" w:hAnsi="Times New Roman" w:cs="Times New Roman"/>
          <w:sz w:val="24"/>
          <w:szCs w:val="24"/>
          <w:lang w:val="sr-Cyrl-CS"/>
        </w:rPr>
        <w:t>Одлуком о утврђивању урбанистичких зона и блокова за одржавање и унапређење својстава зграде на територији града Београда</w:t>
      </w:r>
      <w:r w:rsidRPr="00B30AC2">
        <w:rPr>
          <w:rFonts w:ascii="Times New Roman" w:hAnsi="Times New Roman" w:cs="Times New Roman"/>
          <w:sz w:val="24"/>
          <w:szCs w:val="24"/>
        </w:rPr>
        <w:t xml:space="preserve"> („Сл.лист града Београда“, бр.101/19).</w:t>
      </w:r>
    </w:p>
    <w:p w:rsidR="00F748BC" w:rsidRPr="009D2421" w:rsidRDefault="00F748BC" w:rsidP="00F748BC">
      <w:pPr>
        <w:pStyle w:val="Bodytext20"/>
        <w:shd w:val="clear" w:color="auto" w:fill="auto"/>
        <w:tabs>
          <w:tab w:val="left" w:pos="366"/>
        </w:tabs>
        <w:spacing w:before="0" w:after="221" w:line="19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0AC2">
        <w:rPr>
          <w:sz w:val="24"/>
          <w:szCs w:val="24"/>
        </w:rPr>
        <w:t>Потребна документација</w:t>
      </w:r>
      <w:r>
        <w:rPr>
          <w:sz w:val="24"/>
          <w:szCs w:val="24"/>
        </w:rPr>
        <w:t xml:space="preserve"> :</w:t>
      </w:r>
    </w:p>
    <w:p w:rsidR="00F748BC" w:rsidRDefault="00F748BC" w:rsidP="00F748BC">
      <w:pPr>
        <w:pStyle w:val="Bodytext0"/>
        <w:shd w:val="clear" w:color="auto" w:fill="auto"/>
        <w:spacing w:line="245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Пријава на јавни позив</w:t>
      </w:r>
      <w:r w:rsidR="000D55E8">
        <w:rPr>
          <w:rFonts w:ascii="Times New Roman" w:hAnsi="Times New Roman" w:cs="Times New Roman"/>
          <w:sz w:val="24"/>
          <w:szCs w:val="24"/>
        </w:rPr>
        <w:t xml:space="preserve"> за суфинансирање активности за </w:t>
      </w:r>
      <w:r w:rsidR="009F3729">
        <w:rPr>
          <w:rFonts w:ascii="Times New Roman" w:hAnsi="Times New Roman" w:cs="Times New Roman"/>
          <w:sz w:val="24"/>
          <w:szCs w:val="24"/>
        </w:rPr>
        <w:t xml:space="preserve">текуће и инвестиционо одржавање зграда </w:t>
      </w:r>
      <w:r w:rsidRPr="00B30AC2">
        <w:rPr>
          <w:rFonts w:ascii="Times New Roman" w:hAnsi="Times New Roman" w:cs="Times New Roman"/>
          <w:sz w:val="24"/>
          <w:szCs w:val="24"/>
        </w:rPr>
        <w:t>садржи име и презиме управника/професионалног управника стамбене заједнице, адресу и кратак опис тренут</w:t>
      </w:r>
      <w:r w:rsidR="000D55E8">
        <w:rPr>
          <w:rFonts w:ascii="Times New Roman" w:hAnsi="Times New Roman" w:cs="Times New Roman"/>
          <w:sz w:val="24"/>
          <w:szCs w:val="24"/>
        </w:rPr>
        <w:t>ног стања зграде – опис радова</w:t>
      </w:r>
      <w:r w:rsidRPr="00B30AC2">
        <w:rPr>
          <w:rFonts w:ascii="Times New Roman" w:hAnsi="Times New Roman" w:cs="Times New Roman"/>
          <w:sz w:val="24"/>
          <w:szCs w:val="24"/>
        </w:rPr>
        <w:t>.</w:t>
      </w:r>
    </w:p>
    <w:p w:rsidR="00F748BC" w:rsidRPr="00326140" w:rsidRDefault="00F748BC" w:rsidP="00F748BC">
      <w:pPr>
        <w:pStyle w:val="Bodytext0"/>
        <w:shd w:val="clear" w:color="auto" w:fill="auto"/>
        <w:spacing w:line="245" w:lineRule="exact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B30AC2" w:rsidRDefault="00F748BC" w:rsidP="00F748BC">
      <w:pPr>
        <w:pStyle w:val="Bodytext0"/>
        <w:shd w:val="clear" w:color="auto" w:fill="auto"/>
        <w:spacing w:after="232" w:line="245" w:lineRule="exact"/>
        <w:ind w:left="2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Уз пријаву на јавни позив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AC2">
        <w:rPr>
          <w:rFonts w:ascii="Times New Roman" w:hAnsi="Times New Roman" w:cs="Times New Roman"/>
          <w:sz w:val="24"/>
          <w:szCs w:val="24"/>
        </w:rPr>
        <w:t xml:space="preserve"> подноси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B30AC2">
        <w:rPr>
          <w:rFonts w:ascii="Times New Roman" w:hAnsi="Times New Roman" w:cs="Times New Roman"/>
          <w:sz w:val="24"/>
          <w:szCs w:val="24"/>
        </w:rPr>
        <w:t>следећа документација:</w:t>
      </w:r>
    </w:p>
    <w:p w:rsidR="00F748BC" w:rsidRPr="009F3729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680"/>
        </w:tabs>
        <w:spacing w:line="256" w:lineRule="exact"/>
        <w:ind w:left="700" w:hanging="340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Решење о регистрацији стамбене заједнице,</w:t>
      </w:r>
    </w:p>
    <w:p w:rsidR="009F3729" w:rsidRPr="00B30AC2" w:rsidRDefault="009F3729" w:rsidP="009F3729">
      <w:pPr>
        <w:pStyle w:val="Bodytext0"/>
        <w:shd w:val="clear" w:color="auto" w:fill="auto"/>
        <w:tabs>
          <w:tab w:val="left" w:pos="680"/>
        </w:tabs>
        <w:spacing w:line="256" w:lineRule="exact"/>
        <w:ind w:left="700"/>
        <w:rPr>
          <w:rFonts w:ascii="Times New Roman" w:hAnsi="Times New Roman" w:cs="Times New Roman"/>
          <w:sz w:val="24"/>
          <w:szCs w:val="24"/>
        </w:rPr>
      </w:pPr>
    </w:p>
    <w:p w:rsidR="00F748BC" w:rsidRPr="009F3729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702"/>
        </w:tabs>
        <w:spacing w:line="256" w:lineRule="exact"/>
        <w:ind w:left="700" w:right="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Извод из листа непокретности са копијом плана катастарске парцеле не старији од 6 месеци,</w:t>
      </w:r>
    </w:p>
    <w:p w:rsidR="009F3729" w:rsidRPr="00B30AC2" w:rsidRDefault="009F3729" w:rsidP="009F3729">
      <w:pPr>
        <w:pStyle w:val="Bodytext0"/>
        <w:shd w:val="clear" w:color="auto" w:fill="auto"/>
        <w:tabs>
          <w:tab w:val="left" w:pos="702"/>
        </w:tabs>
        <w:spacing w:line="256" w:lineRule="exact"/>
        <w:ind w:left="70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9F3729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698"/>
        </w:tabs>
        <w:spacing w:line="252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Оверен предмер и предрачун радова од стране стручног лица, (пројекат којим су обухв</w:t>
      </w:r>
      <w:r>
        <w:rPr>
          <w:rFonts w:ascii="Times New Roman" w:hAnsi="Times New Roman" w:cs="Times New Roman"/>
          <w:sz w:val="24"/>
          <w:szCs w:val="24"/>
        </w:rPr>
        <w:t>аћене активности дефинисане кон</w:t>
      </w:r>
      <w:r w:rsidRPr="00B30AC2">
        <w:rPr>
          <w:rFonts w:ascii="Times New Roman" w:hAnsi="Times New Roman" w:cs="Times New Roman"/>
          <w:sz w:val="24"/>
          <w:szCs w:val="24"/>
        </w:rPr>
        <w:t>курсом у циљу спречавања настанка штетних последица),</w:t>
      </w:r>
    </w:p>
    <w:p w:rsidR="009F3729" w:rsidRPr="00B30AC2" w:rsidRDefault="009F3729" w:rsidP="009F3729">
      <w:pPr>
        <w:pStyle w:val="Bodytext0"/>
        <w:shd w:val="clear" w:color="auto" w:fill="auto"/>
        <w:tabs>
          <w:tab w:val="left" w:pos="698"/>
        </w:tabs>
        <w:spacing w:line="252" w:lineRule="exact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9F3729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698"/>
        </w:tabs>
        <w:spacing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>Одлука скупштине стамбене заједнице о подношењу пријаве на јавни позив;</w:t>
      </w:r>
    </w:p>
    <w:p w:rsidR="009F3729" w:rsidRDefault="009F3729" w:rsidP="009F3729">
      <w:pPr>
        <w:pStyle w:val="Bodytext0"/>
        <w:shd w:val="clear" w:color="auto" w:fill="auto"/>
        <w:tabs>
          <w:tab w:val="left" w:pos="698"/>
        </w:tabs>
        <w:spacing w:line="245" w:lineRule="exact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9F3729" w:rsidRPr="009F3729" w:rsidRDefault="009F3729" w:rsidP="009F3729">
      <w:pPr>
        <w:pStyle w:val="Bodytext0"/>
        <w:shd w:val="clear" w:color="auto" w:fill="auto"/>
        <w:tabs>
          <w:tab w:val="left" w:pos="698"/>
        </w:tabs>
        <w:spacing w:line="245" w:lineRule="exact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0D55E8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698"/>
        </w:tabs>
        <w:spacing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0AC2">
        <w:rPr>
          <w:rFonts w:ascii="Times New Roman" w:hAnsi="Times New Roman" w:cs="Times New Roman"/>
          <w:sz w:val="24"/>
          <w:szCs w:val="24"/>
        </w:rPr>
        <w:t xml:space="preserve">Доказ да активности за које се траже средства по конкурсу нису финансирана од стране другог буџетског корисника, </w:t>
      </w:r>
    </w:p>
    <w:p w:rsidR="000D55E8" w:rsidRPr="009F3729" w:rsidRDefault="000D55E8" w:rsidP="000D55E8">
      <w:pPr>
        <w:pStyle w:val="Bodytext0"/>
        <w:shd w:val="clear" w:color="auto" w:fill="auto"/>
        <w:tabs>
          <w:tab w:val="left" w:pos="698"/>
        </w:tabs>
        <w:spacing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AF5C12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709"/>
        </w:tabs>
        <w:spacing w:line="245" w:lineRule="exact"/>
        <w:ind w:left="7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16A7D">
        <w:rPr>
          <w:rFonts w:ascii="Times New Roman" w:hAnsi="Times New Roman" w:cs="Times New Roman"/>
          <w:sz w:val="24"/>
          <w:szCs w:val="24"/>
        </w:rPr>
        <w:t>Извод из програма одржавања зграде у коме су наведене активности предвиђене за текућу годину,</w:t>
      </w:r>
    </w:p>
    <w:p w:rsidR="00AF5C12" w:rsidRPr="00716A7D" w:rsidRDefault="00AF5C12" w:rsidP="00AF5C12">
      <w:pPr>
        <w:pStyle w:val="Bodytext0"/>
        <w:shd w:val="clear" w:color="auto" w:fill="auto"/>
        <w:tabs>
          <w:tab w:val="left" w:pos="709"/>
        </w:tabs>
        <w:spacing w:line="245" w:lineRule="exact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AF5C12" w:rsidRPr="00AF5C12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702"/>
        </w:tabs>
        <w:spacing w:line="245" w:lineRule="exact"/>
        <w:ind w:left="700" w:right="2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16A7D">
        <w:rPr>
          <w:rFonts w:ascii="Times New Roman" w:hAnsi="Times New Roman" w:cs="Times New Roman"/>
          <w:sz w:val="24"/>
          <w:szCs w:val="24"/>
        </w:rPr>
        <w:t>Оверену изјаву којом управник зграде потврђује да располаже осигураним финансијским средствима од стране власника</w:t>
      </w:r>
    </w:p>
    <w:p w:rsidR="00AF5C12" w:rsidRPr="00AF5C12" w:rsidRDefault="00F748BC" w:rsidP="008759FC">
      <w:pPr>
        <w:pStyle w:val="Bodytext0"/>
        <w:shd w:val="clear" w:color="auto" w:fill="auto"/>
        <w:tabs>
          <w:tab w:val="left" w:pos="702"/>
        </w:tabs>
        <w:spacing w:line="245" w:lineRule="exact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  <w:r w:rsidRPr="00716A7D">
        <w:rPr>
          <w:rFonts w:ascii="Times New Roman" w:hAnsi="Times New Roman" w:cs="Times New Roman"/>
          <w:sz w:val="24"/>
          <w:szCs w:val="24"/>
        </w:rPr>
        <w:t>посебних делова за учешће на конкурсу, а у складу са предмером и предрачуном, као и изјава о сагласности да ће финансирати</w:t>
      </w:r>
    </w:p>
    <w:p w:rsidR="00F748BC" w:rsidRPr="00AF5C12" w:rsidRDefault="00F748BC" w:rsidP="008759FC">
      <w:pPr>
        <w:pStyle w:val="Bodytext0"/>
        <w:shd w:val="clear" w:color="auto" w:fill="auto"/>
        <w:tabs>
          <w:tab w:val="left" w:pos="702"/>
        </w:tabs>
        <w:spacing w:line="245" w:lineRule="exact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  <w:r w:rsidRPr="00716A7D">
        <w:rPr>
          <w:rFonts w:ascii="Times New Roman" w:hAnsi="Times New Roman" w:cs="Times New Roman"/>
          <w:sz w:val="24"/>
          <w:szCs w:val="24"/>
        </w:rPr>
        <w:t xml:space="preserve"> евентуалне додатне трошкове, као и изјаву да осигураним финансијским средствима и средствима за евентуалне трошкове неће располагати до завршетка радова.</w:t>
      </w:r>
    </w:p>
    <w:p w:rsidR="00AF5C12" w:rsidRPr="00716A7D" w:rsidRDefault="00AF5C12" w:rsidP="00AF5C12">
      <w:pPr>
        <w:pStyle w:val="Bodytext0"/>
        <w:shd w:val="clear" w:color="auto" w:fill="auto"/>
        <w:tabs>
          <w:tab w:val="left" w:pos="702"/>
        </w:tabs>
        <w:spacing w:line="245" w:lineRule="exact"/>
        <w:ind w:left="70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F748BC" w:rsidRPr="00716A7D" w:rsidRDefault="00F748BC" w:rsidP="00F748BC">
      <w:pPr>
        <w:pStyle w:val="Bodytext0"/>
        <w:numPr>
          <w:ilvl w:val="0"/>
          <w:numId w:val="1"/>
        </w:numPr>
        <w:shd w:val="clear" w:color="auto" w:fill="auto"/>
        <w:tabs>
          <w:tab w:val="left" w:pos="691"/>
        </w:tabs>
        <w:spacing w:after="284" w:line="245" w:lineRule="exact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16A7D">
        <w:rPr>
          <w:rFonts w:ascii="Times New Roman" w:hAnsi="Times New Roman" w:cs="Times New Roman"/>
          <w:sz w:val="24"/>
          <w:szCs w:val="24"/>
        </w:rPr>
        <w:t>друга документација од значаја за спровођење пројекта.</w:t>
      </w:r>
    </w:p>
    <w:p w:rsidR="00F748BC" w:rsidRPr="00156B80" w:rsidRDefault="00F748BC" w:rsidP="00F748BC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  <w:b/>
          <w:bCs/>
        </w:rPr>
      </w:pPr>
      <w:r w:rsidRPr="00156B80">
        <w:rPr>
          <w:rFonts w:ascii="TimesNewRomanPS-BoldMT" w:hAnsi="TimesNewRomanPS-BoldMT" w:cs="TimesNewRomanPS-BoldMT"/>
          <w:b/>
          <w:bCs/>
        </w:rPr>
        <w:t xml:space="preserve">Критеријуми и мерила за вредновање и рангирање поднетих пријава </w:t>
      </w:r>
      <w:r w:rsidRPr="00E85C2A">
        <w:rPr>
          <w:rFonts w:ascii="TimesNewRomanPS-BoldMT" w:hAnsi="TimesNewRomanPS-BoldMT" w:cs="TimesNewRomanPS-BoldMT"/>
          <w:b/>
          <w:bCs/>
        </w:rPr>
        <w:t>(чл.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Pr="00E60E12">
        <w:rPr>
          <w:rFonts w:ascii="TimesNewRomanPS-BoldMT" w:hAnsi="TimesNewRomanPS-BoldMT" w:cs="TimesNewRomanPS-BoldMT"/>
          <w:b/>
          <w:bCs/>
          <w:sz w:val="22"/>
        </w:rPr>
        <w:t>9 Одлуке</w:t>
      </w:r>
      <w:r w:rsidRPr="00156B80">
        <w:rPr>
          <w:rFonts w:ascii="TimesNewRomanPS-BoldMT" w:hAnsi="TimesNewRomanPS-BoldMT" w:cs="TimesNewRomanPS-BoldMT"/>
          <w:b/>
          <w:bCs/>
        </w:rPr>
        <w:t>).</w:t>
      </w:r>
    </w:p>
    <w:p w:rsidR="00716A7D" w:rsidRPr="00716A7D" w:rsidRDefault="00F748BC" w:rsidP="00F748BC">
      <w:pPr>
        <w:pStyle w:val="ListParagraph"/>
        <w:autoSpaceDE w:val="0"/>
        <w:autoSpaceDN w:val="0"/>
        <w:adjustRightInd w:val="0"/>
        <w:jc w:val="both"/>
      </w:pPr>
      <w:r w:rsidRPr="008A3EE4">
        <w:rPr>
          <w:rFonts w:ascii="TimesNewRomanPSMT" w:hAnsi="TimesNewRomanPSMT" w:cs="TimesNewRomanPSMT"/>
        </w:rPr>
        <w:t>Критеријуми и мерила за вредновање и рангирање поднетих пријава утврђени су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1C22E9">
        <w:t>Одлуком о бесповрат</w:t>
      </w:r>
      <w:r w:rsidR="000D55E8">
        <w:t xml:space="preserve">ном суфинансирању </w:t>
      </w:r>
      <w:r w:rsidR="00716A7D">
        <w:t>активности на инвестиционом одржавању зграде и унапређењу својстава зграда.</w:t>
      </w: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Избор пројеката који ће бити суфинансиран у складу са одредбама ове </w:t>
      </w:r>
      <w:r w:rsidR="00716A7D">
        <w:rPr>
          <w:rFonts w:eastAsia="Times New Roman"/>
          <w:lang w:val="sr-Cyrl-CS"/>
        </w:rPr>
        <w:t>О</w:t>
      </w:r>
      <w:r w:rsidRPr="008A3EE4">
        <w:rPr>
          <w:rFonts w:eastAsia="Times New Roman"/>
          <w:lang w:val="sr-Cyrl-CS"/>
        </w:rPr>
        <w:t>длуке</w:t>
      </w:r>
      <w:r w:rsidR="00716A7D">
        <w:rPr>
          <w:rFonts w:eastAsia="Times New Roman"/>
          <w:lang w:val="sr-Cyrl-CS"/>
        </w:rPr>
        <w:t>,</w:t>
      </w:r>
      <w:r w:rsidRPr="008A3EE4">
        <w:rPr>
          <w:rFonts w:eastAsia="Times New Roman"/>
          <w:lang w:val="sr-Cyrl-CS"/>
        </w:rPr>
        <w:t xml:space="preserve"> врши се применом следећих критеријума: </w:t>
      </w: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1) </w:t>
      </w:r>
      <w:r w:rsidRPr="008A3EE4">
        <w:rPr>
          <w:rFonts w:eastAsia="Times New Roman"/>
          <w:b/>
          <w:lang w:val="sr-Cyrl-CS"/>
        </w:rPr>
        <w:t>циљеви који се постижу</w:t>
      </w:r>
      <w:r w:rsidRPr="008A3EE4">
        <w:rPr>
          <w:rFonts w:eastAsia="Times New Roman"/>
          <w:lang w:val="sr-Cyrl-CS"/>
        </w:rPr>
        <w:t>: обим задовољавања јавног интереса, степен унапређења својстава зграде на којима се спроводе а</w:t>
      </w:r>
      <w:r>
        <w:rPr>
          <w:rFonts w:eastAsia="Times New Roman"/>
          <w:lang w:val="sr-Cyrl-CS"/>
        </w:rPr>
        <w:t>ктивности обухваћене пројектом;</w:t>
      </w: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2) </w:t>
      </w:r>
      <w:r w:rsidRPr="008A3EE4">
        <w:rPr>
          <w:rFonts w:eastAsia="Times New Roman"/>
          <w:b/>
          <w:lang w:val="sr-Cyrl-CS"/>
        </w:rPr>
        <w:t>референце пројекта:</w:t>
      </w:r>
      <w:r>
        <w:rPr>
          <w:rFonts w:eastAsia="Times New Roman"/>
          <w:lang w:val="sr-Cyrl-CS"/>
        </w:rPr>
        <w:t xml:space="preserve"> статус, односно намена зграде;</w:t>
      </w:r>
      <w:r w:rsidRPr="008A3EE4">
        <w:rPr>
          <w:rFonts w:eastAsia="Times New Roman"/>
          <w:lang w:val="sr-Cyrl-CS"/>
        </w:rPr>
        <w:t xml:space="preserve"> </w:t>
      </w: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3) </w:t>
      </w:r>
      <w:r w:rsidRPr="008A3EE4">
        <w:rPr>
          <w:rFonts w:eastAsia="Times New Roman"/>
          <w:b/>
          <w:lang w:val="sr-Cyrl-CS"/>
        </w:rPr>
        <w:t>суфинансирање пројекта из других извора:</w:t>
      </w:r>
      <w:r w:rsidRPr="008A3EE4">
        <w:rPr>
          <w:rFonts w:eastAsia="Times New Roman"/>
          <w:lang w:val="sr-Cyrl-CS"/>
        </w:rPr>
        <w:t xml:space="preserve"> сопствених прихода, фондова Европске уније, поклона, донација, легата, кредита и друго, </w:t>
      </w:r>
      <w:r w:rsidRPr="008A3EE4">
        <w:rPr>
          <w:lang w:val="sr-Cyrl-CS"/>
        </w:rPr>
        <w:t>у случају недостајућег дела средстава за финансирање пројекта и ефикасност коришћења средстава (да ли су раније коришћена средства буџета Града Београда, односно градских општина и ако јесу, да ли су обавезе предвиђене уговором у свему испуњене);</w:t>
      </w:r>
      <w:r w:rsidRPr="008A3EE4">
        <w:rPr>
          <w:rFonts w:eastAsia="Times New Roman"/>
          <w:lang w:val="sr-Cyrl-CS"/>
        </w:rPr>
        <w:t xml:space="preserve"> </w:t>
      </w:r>
    </w:p>
    <w:p w:rsidR="00F748BC" w:rsidRDefault="00F748BC" w:rsidP="00F748BC">
      <w:pPr>
        <w:pStyle w:val="ListParagraph"/>
        <w:spacing w:before="100" w:beforeAutospacing="1" w:after="100" w:afterAutospacing="1"/>
        <w:jc w:val="both"/>
        <w:rPr>
          <w:lang w:val="sr-Cyrl-CS"/>
        </w:rPr>
      </w:pPr>
      <w:r w:rsidRPr="008A3EE4">
        <w:rPr>
          <w:rFonts w:eastAsia="Times New Roman"/>
          <w:lang w:val="sr-Cyrl-CS"/>
        </w:rPr>
        <w:t xml:space="preserve">4) </w:t>
      </w:r>
      <w:r w:rsidRPr="008A3EE4">
        <w:rPr>
          <w:b/>
          <w:lang w:val="sr-Cyrl-CS"/>
        </w:rPr>
        <w:t>степен оштећења објекта</w:t>
      </w:r>
      <w:r w:rsidRPr="008A3EE4">
        <w:rPr>
          <w:lang w:val="sr-Cyrl-CS"/>
        </w:rPr>
        <w:t xml:space="preserve"> (опасност по живот и здравље људи и за безбедност саобраћаја</w:t>
      </w:r>
      <w:r>
        <w:rPr>
          <w:lang w:val="sr-Cyrl-CS"/>
        </w:rPr>
        <w:t xml:space="preserve">, </w:t>
      </w:r>
      <w:r w:rsidRPr="008A3EE4">
        <w:rPr>
          <w:lang w:val="sr-Cyrl-CS"/>
        </w:rPr>
        <w:t>естетска оштећења, смањена употребна вредност обј</w:t>
      </w:r>
      <w:r>
        <w:rPr>
          <w:lang w:val="sr-Cyrl-CS"/>
        </w:rPr>
        <w:t>екта, смањен квалитет становања).</w:t>
      </w:r>
    </w:p>
    <w:p w:rsidR="009F3729" w:rsidRPr="008A3EE4" w:rsidRDefault="009F3729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</w:p>
    <w:p w:rsidR="00F748BC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Максимални број бодова који се може доделити изабраном пројекту је 100. </w:t>
      </w:r>
    </w:p>
    <w:p w:rsidR="009F3729" w:rsidRDefault="009F3729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</w:p>
    <w:p w:rsidR="00F748BC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lastRenderedPageBreak/>
        <w:t xml:space="preserve">Ближа мерила за избор пројеката применом критеријума из става 1. овог члана утврђују се конкурсом. </w:t>
      </w:r>
    </w:p>
    <w:p w:rsidR="00716A7D" w:rsidRPr="008A3EE4" w:rsidRDefault="00716A7D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</w:p>
    <w:p w:rsidR="00F748BC" w:rsidRPr="008A3EE4" w:rsidRDefault="00F748BC" w:rsidP="00F748BC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Мерила за доделу средстава вршиће се на следећи начин: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4"/>
        <w:gridCol w:w="1806"/>
      </w:tblGrid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1) </w:t>
            </w:r>
            <w:r>
              <w:rPr>
                <w:rFonts w:eastAsia="Times New Roman"/>
                <w:lang w:val="sr-Cyrl-CS"/>
              </w:rPr>
              <w:t>циљеви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који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постижу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3</w:t>
            </w:r>
            <w:r w:rsidRPr="005D1290">
              <w:rPr>
                <w:rFonts w:eastAsia="Times New Roman"/>
                <w:lang w:val="sr-Cyrl-CS"/>
              </w:rPr>
              <w:t xml:space="preserve">0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обим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задовољавања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јавног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интереса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20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степен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унапређења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својстава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2) </w:t>
            </w:r>
            <w:r>
              <w:rPr>
                <w:rFonts w:eastAsia="Times New Roman"/>
                <w:lang w:val="sr-Cyrl-CS"/>
              </w:rPr>
              <w:t>референце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пројекта</w:t>
            </w:r>
            <w:r w:rsidRPr="005D1290">
              <w:rPr>
                <w:rFonts w:eastAsia="Times New Roman"/>
                <w:lang w:val="sr-Cyrl-CS"/>
              </w:rPr>
              <w:t xml:space="preserve">: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1</w:t>
            </w:r>
            <w:r w:rsidRPr="005D1290">
              <w:rPr>
                <w:rFonts w:eastAsia="Times New Roman"/>
                <w:lang w:val="sr-Cyrl-CS"/>
              </w:rPr>
              <w:t xml:space="preserve">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статус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објекта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односно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намена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(</w:t>
            </w:r>
            <w:r>
              <w:rPr>
                <w:rFonts w:eastAsia="Times New Roman"/>
                <w:lang w:val="sr-Cyrl-CS"/>
              </w:rPr>
              <w:t>објекти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који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уживају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неки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од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видова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заштите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смислу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закона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културним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добрима</w:t>
            </w:r>
            <w:r w:rsidRPr="005D1290">
              <w:rPr>
                <w:rFonts w:eastAsia="Times New Roman"/>
                <w:lang w:val="sr-Cyrl-CS"/>
              </w:rPr>
              <w:t xml:space="preserve"> -15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стамбена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стамбено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пословна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зграда</w:t>
            </w:r>
            <w:r w:rsidRPr="005D1290">
              <w:rPr>
                <w:rFonts w:eastAsia="Times New Roman"/>
                <w:lang w:val="sr-Cyrl-CS"/>
              </w:rPr>
              <w:t xml:space="preserve"> - 10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остале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зграде</w:t>
            </w:r>
            <w:r w:rsidRPr="005D1290">
              <w:rPr>
                <w:rFonts w:eastAsia="Times New Roman"/>
                <w:lang w:val="sr-Cyrl-CS"/>
              </w:rPr>
              <w:t xml:space="preserve"> - 5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)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3) </w:t>
            </w:r>
            <w:r>
              <w:rPr>
                <w:rFonts w:eastAsia="Times New Roman"/>
                <w:lang w:val="sr-Cyrl-CS"/>
              </w:rPr>
              <w:t>суфинансирање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пројекта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других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извора у случају недостајућег дела средстава за финансирање пројекта и ефикасност коришћења средстава</w:t>
            </w:r>
            <w:r w:rsidRPr="005D1290">
              <w:rPr>
                <w:rFonts w:eastAsia="Times New Roman"/>
                <w:lang w:val="sr-Cyrl-CS"/>
              </w:rPr>
              <w:t xml:space="preserve">: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25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сопствених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прихода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(10% - 5 бодова, 20% - 50% - 10 бодова и више од 50% - 15 бодова)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15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из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фондова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Европске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уније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поклона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донација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легата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  <w:r>
              <w:rPr>
                <w:rFonts w:eastAsia="Times New Roman"/>
                <w:lang w:val="sr-Cyrl-CS"/>
              </w:rPr>
              <w:t>кредита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и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друго</w:t>
            </w:r>
            <w:r w:rsidRPr="005D1290">
              <w:rPr>
                <w:rFonts w:eastAsia="Times New Roman"/>
                <w:lang w:val="sr-Cyrl-CS"/>
              </w:rPr>
              <w:t xml:space="preserve">, </w:t>
            </w:r>
          </w:p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- ефикасност коришћења средстава (да ли су раније коришћења средства буџета Града Београда, односно градских општина и ако јесу, да ли су обавезе предвиђене уговором у свему испуњене)</w:t>
            </w:r>
          </w:p>
        </w:tc>
        <w:tc>
          <w:tcPr>
            <w:tcW w:w="0" w:type="auto"/>
            <w:hideMark/>
          </w:tcPr>
          <w:p w:rsidR="00F748BC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 бодова</w:t>
            </w:r>
          </w:p>
          <w:p w:rsidR="00F748BC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5 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4) </w:t>
            </w:r>
            <w:r>
              <w:rPr>
                <w:rFonts w:eastAsia="Times New Roman"/>
                <w:lang w:val="sr-Cyrl-CS"/>
              </w:rPr>
              <w:t>степен оштећења објекта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максимално 30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бодова</w:t>
            </w:r>
            <w:r w:rsidRPr="005D1290">
              <w:rPr>
                <w:rFonts w:eastAsia="Times New Roman"/>
                <w:lang w:val="sr-Cyrl-CS"/>
              </w:rPr>
              <w:t xml:space="preserve"> </w:t>
            </w: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  <w:r w:rsidRPr="005D1290">
              <w:rPr>
                <w:rFonts w:eastAsia="Times New Roman"/>
                <w:lang w:val="sr-Cyrl-CS"/>
              </w:rPr>
              <w:t xml:space="preserve">- </w:t>
            </w:r>
            <w:r>
              <w:rPr>
                <w:rFonts w:eastAsia="Times New Roman"/>
                <w:lang w:val="sr-Cyrl-CS"/>
              </w:rPr>
              <w:t>степен оштећења објекта (опасност по живот и здравље људи и за безбедност саобраћаја, смањена употребна вредност објекта, смањен квалитет становања – 20 бодова и естетска оштећења 10 бодова)</w:t>
            </w: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  <w:tr w:rsidR="00F748BC" w:rsidRPr="005D1290" w:rsidTr="00C044F0">
        <w:trPr>
          <w:tblCellSpacing w:w="0" w:type="dxa"/>
        </w:trPr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rPr>
                <w:rFonts w:eastAsia="Times New Roman"/>
                <w:lang w:val="sr-Cyrl-CS"/>
              </w:rPr>
            </w:pPr>
          </w:p>
        </w:tc>
        <w:tc>
          <w:tcPr>
            <w:tcW w:w="0" w:type="auto"/>
            <w:hideMark/>
          </w:tcPr>
          <w:p w:rsidR="00F748BC" w:rsidRPr="005D1290" w:rsidRDefault="00F748BC" w:rsidP="00C044F0">
            <w:pPr>
              <w:spacing w:before="100" w:beforeAutospacing="1" w:after="100" w:afterAutospacing="1"/>
              <w:jc w:val="right"/>
              <w:rPr>
                <w:rFonts w:eastAsia="Times New Roman"/>
                <w:lang w:val="sr-Cyrl-CS"/>
              </w:rPr>
            </w:pPr>
          </w:p>
        </w:tc>
      </w:tr>
    </w:tbl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За испуњеност прописаних услова и критеријума учесник конкурса прилаже одговарајуће доказе. </w:t>
      </w:r>
    </w:p>
    <w:p w:rsidR="00F748BC" w:rsidRDefault="00F748BC" w:rsidP="00F748BC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Вредност сваког критеријума представља збир бодова припадајућих мерила. </w:t>
      </w:r>
    </w:p>
    <w:p w:rsidR="009F3729" w:rsidRDefault="009F3729" w:rsidP="00F748BC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</w:p>
    <w:p w:rsidR="009F3729" w:rsidRDefault="009F3729" w:rsidP="00F748BC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</w:p>
    <w:p w:rsidR="009F3729" w:rsidRDefault="009F3729" w:rsidP="00F748BC">
      <w:pPr>
        <w:pStyle w:val="ListParagraph"/>
        <w:spacing w:before="100" w:beforeAutospacing="1" w:after="100" w:afterAutospacing="1"/>
        <w:rPr>
          <w:rFonts w:eastAsia="Times New Roman"/>
          <w:lang w:val="sr-Cyrl-CS"/>
        </w:rPr>
      </w:pPr>
    </w:p>
    <w:p w:rsidR="0030069E" w:rsidRPr="009F3729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</w:rPr>
      </w:pPr>
      <w:r w:rsidRPr="008A3EE4">
        <w:rPr>
          <w:rFonts w:eastAsia="Times New Roman"/>
          <w:lang w:val="sr-Cyrl-CS"/>
        </w:rPr>
        <w:lastRenderedPageBreak/>
        <w:t xml:space="preserve">Да би средства била додељена, потребно је да пројекат оствари најмање 50 бодова, с тим да ће средства бити додељена учесницима конкурса за суфинансирање активности на пројектима са највећим бројем бодова, до висине укупно одобрених средстава. </w:t>
      </w:r>
    </w:p>
    <w:p w:rsidR="00F748BC" w:rsidRPr="008A3EE4" w:rsidRDefault="00F748BC" w:rsidP="00F748BC">
      <w:pPr>
        <w:pStyle w:val="ListParagraph"/>
        <w:spacing w:before="100" w:beforeAutospacing="1" w:after="100" w:afterAutospacing="1"/>
        <w:jc w:val="both"/>
        <w:rPr>
          <w:rFonts w:eastAsia="Times New Roman"/>
          <w:lang w:val="sr-Cyrl-CS"/>
        </w:rPr>
      </w:pPr>
      <w:r w:rsidRPr="008A3EE4">
        <w:rPr>
          <w:rFonts w:eastAsia="Times New Roman"/>
          <w:lang w:val="sr-Cyrl-CS"/>
        </w:rPr>
        <w:t xml:space="preserve">У случају да два или више пројекта буду вреднована истим бројем бодова, предност у додели средстава имаће учесници са пројектима који су добили већи број бодова по основу статуса објекта, односно намене зграде. </w:t>
      </w:r>
    </w:p>
    <w:p w:rsidR="00F748BC" w:rsidRPr="008A3EE4" w:rsidRDefault="00F748BC" w:rsidP="00F748BC">
      <w:pPr>
        <w:pStyle w:val="ListParagraph"/>
        <w:autoSpaceDE w:val="0"/>
        <w:autoSpaceDN w:val="0"/>
        <w:adjustRightInd w:val="0"/>
        <w:jc w:val="both"/>
        <w:rPr>
          <w:rFonts w:eastAsia="Times New Roman"/>
          <w:lang w:val="sr-Cyrl-CS"/>
        </w:rPr>
      </w:pPr>
      <w:r w:rsidRPr="008A3EE4">
        <w:rPr>
          <w:rFonts w:ascii="TimesNewRomanPSMT" w:hAnsi="TimesNewRomanPSMT" w:cs="TimesNewRomanPSMT"/>
        </w:rPr>
        <w:t xml:space="preserve">Први и основни критеријум за утврђивање ранг листе поднетих пријава на јавни конкурс </w:t>
      </w:r>
      <w:r>
        <w:rPr>
          <w:rFonts w:ascii="TimesNewRomanPSMT" w:hAnsi="TimesNewRomanPSMT" w:cs="TimesNewRomanPSMT"/>
        </w:rPr>
        <w:t>су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rFonts w:eastAsia="Times New Roman"/>
          <w:lang w:val="sr-Cyrl-CS"/>
        </w:rPr>
        <w:t xml:space="preserve">циљеви који се постижу: обим задовољавања јавног интереса, степен унапређења својстава зграде на којима се спроводе </w:t>
      </w:r>
      <w:r>
        <w:rPr>
          <w:rFonts w:eastAsia="Times New Roman"/>
          <w:lang w:val="sr-Cyrl-CS"/>
        </w:rPr>
        <w:t>активности обухваћене пројектом</w:t>
      </w:r>
      <w:r>
        <w:rPr>
          <w:rFonts w:eastAsia="Times New Roman"/>
        </w:rPr>
        <w:t>.</w:t>
      </w:r>
      <w:r w:rsidRPr="008A3EE4">
        <w:rPr>
          <w:rFonts w:eastAsia="Times New Roman"/>
          <w:lang w:val="sr-Cyrl-CS"/>
        </w:rPr>
        <w:t xml:space="preserve"> </w:t>
      </w:r>
    </w:p>
    <w:p w:rsidR="00F748BC" w:rsidRPr="008A3EE4" w:rsidRDefault="00F748BC" w:rsidP="00F748BC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A3EE4">
        <w:rPr>
          <w:rFonts w:ascii="TimesNewRomanPSMT" w:hAnsi="TimesNewRomanPSMT" w:cs="TimesNewRomanPSMT"/>
        </w:rPr>
        <w:t>Примена првог критеријума искључује примену осталих критеријума.</w:t>
      </w:r>
    </w:p>
    <w:p w:rsidR="00F748BC" w:rsidRPr="008A3EE4" w:rsidRDefault="00F748BC" w:rsidP="00F748BC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  <w:r w:rsidRPr="008A3EE4">
        <w:rPr>
          <w:rFonts w:ascii="TimesNewRomanPSMT" w:hAnsi="TimesNewRomanPSMT" w:cs="TimesNewRomanPSMT"/>
        </w:rPr>
        <w:t>Други критеријум је статус, односно намена зграде.</w:t>
      </w:r>
    </w:p>
    <w:p w:rsidR="00F748BC" w:rsidRPr="008A3EE4" w:rsidRDefault="00F748BC" w:rsidP="00F748BC">
      <w:pPr>
        <w:pStyle w:val="ListParagraph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FF0000"/>
        </w:rPr>
      </w:pPr>
      <w:r w:rsidRPr="008A3EE4">
        <w:rPr>
          <w:rFonts w:ascii="TimesNewRomanPSMT" w:hAnsi="TimesNewRomanPSMT" w:cs="TimesNewRomanPSMT"/>
        </w:rPr>
        <w:t>Трећи критеријум,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rFonts w:ascii="TimesNewRomanPSMT" w:hAnsi="TimesNewRomanPSMT" w:cs="TimesNewRomanPSMT"/>
        </w:rPr>
        <w:t>који ће се примењивати у случају када се ради о зградама из истог приоритетног блока или о зградама које се налазе у блоковима, односно зонама који нису наведени као приоритетни, јесте проценат учешћа зграде у финансирању радова.</w:t>
      </w:r>
    </w:p>
    <w:p w:rsidR="00F748BC" w:rsidRDefault="00F748BC" w:rsidP="00F748BC">
      <w:pPr>
        <w:pStyle w:val="ListParagraph"/>
        <w:autoSpaceDE w:val="0"/>
        <w:autoSpaceDN w:val="0"/>
        <w:adjustRightInd w:val="0"/>
        <w:jc w:val="both"/>
        <w:rPr>
          <w:lang w:val="sr-Cyrl-CS"/>
        </w:rPr>
      </w:pPr>
      <w:r w:rsidRPr="008A3EE4">
        <w:rPr>
          <w:rFonts w:ascii="TimesNewRomanPSMT" w:hAnsi="TimesNewRomanPSMT" w:cs="TimesNewRomanPSMT"/>
        </w:rPr>
        <w:t>Четврти критеријум, који ће се примењивати онда када се приоритет не може одредити на основу прва 3. критеријума</w:t>
      </w:r>
      <w:r>
        <w:rPr>
          <w:rFonts w:ascii="TimesNewRomanPSMT" w:hAnsi="TimesNewRomanPSMT" w:cs="TimesNewRomanPSMT"/>
        </w:rPr>
        <w:t xml:space="preserve"> -</w:t>
      </w:r>
      <w:r w:rsidRPr="008A3EE4">
        <w:rPr>
          <w:rFonts w:ascii="TimesNewRomanPSMT" w:hAnsi="TimesNewRomanPSMT" w:cs="TimesNewRomanPSMT"/>
          <w:color w:val="FF0000"/>
        </w:rPr>
        <w:t xml:space="preserve"> </w:t>
      </w:r>
      <w:r w:rsidRPr="008A3EE4">
        <w:rPr>
          <w:lang w:val="sr-Cyrl-CS"/>
        </w:rPr>
        <w:t>степен оштећења објекта (опасност по живот и здравље људи и за безбедност саобраћаја смањена употребна вредност обј</w:t>
      </w:r>
      <w:r>
        <w:rPr>
          <w:lang w:val="sr-Cyrl-CS"/>
        </w:rPr>
        <w:t>екта, смањен квалитет становања и естетска оштећења)</w:t>
      </w:r>
      <w:r w:rsidRPr="008A3EE4">
        <w:rPr>
          <w:lang w:val="sr-Cyrl-CS"/>
        </w:rPr>
        <w:t>.</w:t>
      </w:r>
    </w:p>
    <w:p w:rsidR="00F748BC" w:rsidRPr="009F1213" w:rsidRDefault="00F748BC" w:rsidP="00F748BC">
      <w:pPr>
        <w:ind w:firstLine="720"/>
        <w:jc w:val="both"/>
        <w:rPr>
          <w:b/>
          <w:color w:val="000000"/>
          <w:lang w:val="sr-Cyrl-CS"/>
        </w:rPr>
      </w:pPr>
      <w:r w:rsidRPr="009F1213">
        <w:rPr>
          <w:b/>
          <w:color w:val="000000"/>
          <w:lang w:val="sr-Cyrl-CS"/>
        </w:rPr>
        <w:t xml:space="preserve">Додела средстава за суфинасирање активности на пројектима </w:t>
      </w:r>
      <w:r w:rsidR="009F3729">
        <w:rPr>
          <w:b/>
          <w:color w:val="000000"/>
          <w:lang w:val="sr-Cyrl-CS"/>
        </w:rPr>
        <w:t>текућег и инвестиционог</w:t>
      </w:r>
      <w:r w:rsidR="0005072E">
        <w:rPr>
          <w:b/>
          <w:color w:val="000000"/>
          <w:lang w:val="sr-Cyrl-CS"/>
        </w:rPr>
        <w:t xml:space="preserve"> </w:t>
      </w:r>
      <w:r w:rsidRPr="009F1213">
        <w:rPr>
          <w:b/>
          <w:color w:val="000000"/>
          <w:lang w:val="sr-Cyrl-CS"/>
        </w:rPr>
        <w:t xml:space="preserve">одржавања зграде врши се на основу јавног конкурса, који ће расписати ГО Младеновац </w:t>
      </w:r>
      <w:r>
        <w:rPr>
          <w:b/>
          <w:color w:val="000000"/>
          <w:lang w:val="sr-Cyrl-CS"/>
        </w:rPr>
        <w:t xml:space="preserve">током </w:t>
      </w:r>
      <w:r w:rsidRPr="009F1213">
        <w:rPr>
          <w:b/>
          <w:color w:val="000000"/>
          <w:lang w:val="sr-Cyrl-CS"/>
        </w:rPr>
        <w:t>2020.године, а конкурс спроводи Комисија коју ће образовати ГО Младеновац.</w:t>
      </w:r>
    </w:p>
    <w:p w:rsidR="00F748BC" w:rsidRPr="00F748BC" w:rsidRDefault="00F748BC"/>
    <w:sectPr w:rsidR="00F748BC" w:rsidRPr="00F748BC" w:rsidSect="00324AE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715D"/>
    <w:multiLevelType w:val="multilevel"/>
    <w:tmpl w:val="ACF26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4AE8"/>
    <w:rsid w:val="00027BEF"/>
    <w:rsid w:val="0005072E"/>
    <w:rsid w:val="000D55E8"/>
    <w:rsid w:val="00120DB1"/>
    <w:rsid w:val="0015120E"/>
    <w:rsid w:val="00160776"/>
    <w:rsid w:val="001B401D"/>
    <w:rsid w:val="00287E64"/>
    <w:rsid w:val="0030069E"/>
    <w:rsid w:val="00324AE8"/>
    <w:rsid w:val="004C3AE5"/>
    <w:rsid w:val="004D0B40"/>
    <w:rsid w:val="00614F0D"/>
    <w:rsid w:val="00635CB4"/>
    <w:rsid w:val="0067312A"/>
    <w:rsid w:val="00716A7D"/>
    <w:rsid w:val="00775018"/>
    <w:rsid w:val="007929CF"/>
    <w:rsid w:val="007B7DB4"/>
    <w:rsid w:val="008759FC"/>
    <w:rsid w:val="009B209D"/>
    <w:rsid w:val="009F3729"/>
    <w:rsid w:val="00A7775D"/>
    <w:rsid w:val="00AF5C12"/>
    <w:rsid w:val="00B56DE3"/>
    <w:rsid w:val="00C0544F"/>
    <w:rsid w:val="00C10A3C"/>
    <w:rsid w:val="00C77A5D"/>
    <w:rsid w:val="00C96017"/>
    <w:rsid w:val="00CC0F9D"/>
    <w:rsid w:val="00D12840"/>
    <w:rsid w:val="00DD1C48"/>
    <w:rsid w:val="00DD7EC4"/>
    <w:rsid w:val="00E7293E"/>
    <w:rsid w:val="00E8653D"/>
    <w:rsid w:val="00F14ED7"/>
    <w:rsid w:val="00F4077D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AE8"/>
    <w:pPr>
      <w:spacing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EC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EC4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NoSpacing">
    <w:name w:val="No Spacing"/>
    <w:autoRedefine/>
    <w:uiPriority w:val="1"/>
    <w:qFormat/>
    <w:rsid w:val="00CC0F9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DefaultParagraphFont"/>
    <w:link w:val="Bodytext0"/>
    <w:locked/>
    <w:rsid w:val="00324AE8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324AE8"/>
    <w:pPr>
      <w:widowControl w:val="0"/>
      <w:shd w:val="clear" w:color="auto" w:fill="FFFFFF"/>
      <w:spacing w:after="0" w:line="248" w:lineRule="exact"/>
    </w:pPr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324AE8"/>
    <w:pPr>
      <w:spacing w:line="276" w:lineRule="auto"/>
      <w:ind w:left="720"/>
      <w:contextualSpacing/>
    </w:pPr>
  </w:style>
  <w:style w:type="paragraph" w:customStyle="1" w:styleId="normal0">
    <w:name w:val="normal"/>
    <w:basedOn w:val="Normal"/>
    <w:rsid w:val="00324AE8"/>
    <w:pPr>
      <w:spacing w:before="100" w:beforeAutospacing="1" w:after="100" w:afterAutospacing="1"/>
    </w:pPr>
    <w:rPr>
      <w:rFonts w:ascii="Arial" w:eastAsia="Times New Roman" w:hAnsi="Arial" w:cs="Arial"/>
      <w:sz w:val="22"/>
    </w:rPr>
  </w:style>
  <w:style w:type="character" w:customStyle="1" w:styleId="Bodytext2">
    <w:name w:val="Body text (2)_"/>
    <w:basedOn w:val="DefaultParagraphFont"/>
    <w:link w:val="Bodytext20"/>
    <w:rsid w:val="00F748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748B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748BC"/>
    <w:pPr>
      <w:widowControl w:val="0"/>
      <w:shd w:val="clear" w:color="auto" w:fill="FFFFFF"/>
      <w:spacing w:before="240" w:after="0" w:line="245" w:lineRule="exact"/>
      <w:jc w:val="center"/>
    </w:pPr>
    <w:rPr>
      <w:rFonts w:eastAsia="Times New Roman"/>
      <w:b/>
      <w:bCs/>
      <w:sz w:val="19"/>
      <w:szCs w:val="19"/>
    </w:rPr>
  </w:style>
  <w:style w:type="paragraph" w:customStyle="1" w:styleId="Heading11">
    <w:name w:val="Heading #1"/>
    <w:basedOn w:val="Normal"/>
    <w:link w:val="Heading10"/>
    <w:rsid w:val="00F748BC"/>
    <w:pPr>
      <w:widowControl w:val="0"/>
      <w:shd w:val="clear" w:color="auto" w:fill="FFFFFF"/>
      <w:spacing w:after="240" w:line="245" w:lineRule="exact"/>
      <w:jc w:val="center"/>
      <w:outlineLvl w:val="0"/>
    </w:pPr>
    <w:rPr>
      <w:rFonts w:eastAsia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zrogic</dc:creator>
  <cp:lastModifiedBy>bjovanovic</cp:lastModifiedBy>
  <cp:revision>6</cp:revision>
  <dcterms:created xsi:type="dcterms:W3CDTF">2020-01-22T13:39:00Z</dcterms:created>
  <dcterms:modified xsi:type="dcterms:W3CDTF">2020-01-23T08:14:00Z</dcterms:modified>
</cp:coreProperties>
</file>