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3B" w:rsidRPr="00D46FDE" w:rsidRDefault="0077293B" w:rsidP="0077293B">
      <w:pPr>
        <w:rPr>
          <w:sz w:val="22"/>
        </w:rPr>
      </w:pPr>
    </w:p>
    <w:p w:rsidR="0077293B" w:rsidRPr="00E171D8" w:rsidRDefault="0077293B" w:rsidP="0010270B">
      <w:pPr>
        <w:pStyle w:val="Bodytext0"/>
        <w:shd w:val="clear" w:color="auto" w:fill="auto"/>
        <w:ind w:left="20" w:right="-74" w:firstLine="660"/>
        <w:jc w:val="center"/>
        <w:rPr>
          <w:rFonts w:ascii="Times New Roman" w:hAnsi="Times New Roman" w:cs="Times New Roman"/>
          <w:b/>
        </w:rPr>
      </w:pPr>
      <w:r w:rsidRPr="00E171D8">
        <w:rPr>
          <w:rFonts w:ascii="Times New Roman" w:hAnsi="Times New Roman" w:cs="Times New Roman"/>
          <w:b/>
        </w:rPr>
        <w:t xml:space="preserve">УПУТСТВО ЗА УЧЕШЋЕ НА КОНКУРСУ ЗА СУФИНАНСИРАЊЕ АКТИВНОСТИ У ОКВИРУ </w:t>
      </w:r>
      <w:r w:rsidRPr="00164203">
        <w:rPr>
          <w:rFonts w:ascii="Times New Roman" w:hAnsi="Times New Roman" w:cs="Times New Roman"/>
          <w:b/>
        </w:rPr>
        <w:t>ПРОЈЕКАТА</w:t>
      </w:r>
      <w:r>
        <w:rPr>
          <w:rFonts w:ascii="Times New Roman" w:hAnsi="Times New Roman" w:cs="Times New Roman"/>
          <w:b/>
        </w:rPr>
        <w:t xml:space="preserve"> ЗА РЕКОНСТРУКЦИЈУ, САНАЦИЈУ  И УНАПРЕЂЕЊЕ</w:t>
      </w:r>
      <w:r w:rsidRPr="00E171D8">
        <w:rPr>
          <w:rFonts w:ascii="Times New Roman" w:hAnsi="Times New Roman" w:cs="Times New Roman"/>
          <w:b/>
        </w:rPr>
        <w:t xml:space="preserve"> СВОЈСТАВА ЗГРАДА НА ТЕРИТОРИЈИ ГО МЛАДЕНОВАЦ</w:t>
      </w:r>
    </w:p>
    <w:p w:rsidR="0077293B" w:rsidRPr="005047C3" w:rsidRDefault="0077293B" w:rsidP="0077293B">
      <w:pPr>
        <w:pStyle w:val="Bodytext0"/>
        <w:shd w:val="clear" w:color="auto" w:fill="auto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77293B" w:rsidRPr="00A17A9F" w:rsidRDefault="00D65C0F" w:rsidP="0077293B">
      <w:pPr>
        <w:pStyle w:val="NoSpacing"/>
        <w:jc w:val="both"/>
      </w:pPr>
      <w:r>
        <w:rPr>
          <w:szCs w:val="24"/>
        </w:rPr>
        <w:tab/>
      </w:r>
      <w:r w:rsidR="0077293B" w:rsidRPr="00A17A9F">
        <w:rPr>
          <w:szCs w:val="24"/>
        </w:rPr>
        <w:t xml:space="preserve">Предмет </w:t>
      </w:r>
      <w:r w:rsidR="00F20E2D">
        <w:rPr>
          <w:szCs w:val="24"/>
        </w:rPr>
        <w:t>Ј</w:t>
      </w:r>
      <w:r w:rsidR="0077293B" w:rsidRPr="00A17A9F">
        <w:rPr>
          <w:szCs w:val="24"/>
        </w:rPr>
        <w:t>авног позива је додела средстава за бесповратно суфинансирање а</w:t>
      </w:r>
      <w:r w:rsidR="0077293B">
        <w:rPr>
          <w:szCs w:val="24"/>
        </w:rPr>
        <w:t>ктивности у оквиру пројеката за реконструкцију, санацију и</w:t>
      </w:r>
      <w:r w:rsidR="00963E51">
        <w:rPr>
          <w:szCs w:val="24"/>
        </w:rPr>
        <w:t xml:space="preserve"> унапређењe</w:t>
      </w:r>
      <w:r w:rsidR="0077293B" w:rsidRPr="00A17A9F">
        <w:rPr>
          <w:szCs w:val="24"/>
        </w:rPr>
        <w:t xml:space="preserve"> својстава зграда на територији ГО Младеновац, </w:t>
      </w:r>
      <w:r w:rsidR="0077293B" w:rsidRPr="00A17A9F">
        <w:rPr>
          <w:szCs w:val="24"/>
          <w:lang w:val="sr-Cyrl-CS"/>
        </w:rPr>
        <w:t>у складу са</w:t>
      </w:r>
      <w:r w:rsidR="0077293B" w:rsidRPr="00A17A9F">
        <w:rPr>
          <w:szCs w:val="24"/>
        </w:rPr>
        <w:t xml:space="preserve"> </w:t>
      </w:r>
      <w:r w:rsidR="0077293B" w:rsidRPr="00A17A9F">
        <w:t xml:space="preserve">Одлуком о бесповратном суфинансирању активности на инвестиционом одржавању и унапређењу својстава зграде  </w:t>
      </w:r>
      <w:r w:rsidR="0077293B" w:rsidRPr="00A17A9F">
        <w:rPr>
          <w:b/>
        </w:rPr>
        <w:t xml:space="preserve"> </w:t>
      </w:r>
      <w:r w:rsidR="0077293B" w:rsidRPr="00A17A9F">
        <w:t xml:space="preserve"> ( "Сл. лист града Београда" бр. 96/17 и   101 /19 ), Законом о становању и одржавању зграда („Сл. гласник РС“ бр.104/2016 ),  Закон о планирању и изградњи („Сл. гласник РС“ бр.72/2009...37/19 - ЗПИ ) и Правилником о врсти, обиму и динамици активности текућег и инвестиционог одржавања зграда и начину сачињавања програма одржавања („Сл. гласник РС“, бр. 54/2017)</w:t>
      </w:r>
    </w:p>
    <w:p w:rsidR="0077293B" w:rsidRPr="00164203" w:rsidRDefault="0077293B" w:rsidP="0077293B">
      <w:pPr>
        <w:pStyle w:val="Bodytext0"/>
        <w:shd w:val="clear" w:color="auto" w:fill="auto"/>
        <w:ind w:left="20" w:right="40" w:firstLine="6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293B" w:rsidRPr="00A17A9F" w:rsidRDefault="0077293B" w:rsidP="0077293B">
      <w:pPr>
        <w:pStyle w:val="NoSpacing"/>
        <w:jc w:val="center"/>
        <w:rPr>
          <w:b/>
        </w:rPr>
      </w:pPr>
      <w:r w:rsidRPr="00A17A9F">
        <w:rPr>
          <w:b/>
        </w:rPr>
        <w:t xml:space="preserve">ВРСТА И ОПИС РАДОВА </w:t>
      </w:r>
    </w:p>
    <w:p w:rsidR="0077293B" w:rsidRDefault="0077293B" w:rsidP="0077293B">
      <w:pPr>
        <w:pStyle w:val="NoSpacing"/>
        <w:jc w:val="center"/>
        <w:rPr>
          <w:szCs w:val="24"/>
        </w:rPr>
      </w:pPr>
      <w:r w:rsidRPr="00A17A9F">
        <w:t>за које се може поднети</w:t>
      </w:r>
      <w:r w:rsidRPr="00A17A9F">
        <w:rPr>
          <w:b/>
        </w:rPr>
        <w:t xml:space="preserve"> </w:t>
      </w:r>
      <w:r w:rsidRPr="00A17A9F">
        <w:rPr>
          <w:szCs w:val="24"/>
        </w:rPr>
        <w:t>пријава на јавни позив</w:t>
      </w:r>
      <w:r>
        <w:rPr>
          <w:szCs w:val="24"/>
        </w:rPr>
        <w:t xml:space="preserve"> за суфинансирање активности</w:t>
      </w:r>
      <w:r w:rsidRPr="0077293B">
        <w:rPr>
          <w:szCs w:val="24"/>
        </w:rPr>
        <w:t xml:space="preserve"> </w:t>
      </w:r>
      <w:r>
        <w:rPr>
          <w:szCs w:val="24"/>
        </w:rPr>
        <w:t xml:space="preserve"> за реконструкцију, санацију и</w:t>
      </w:r>
      <w:r w:rsidRPr="00A17A9F">
        <w:rPr>
          <w:szCs w:val="24"/>
        </w:rPr>
        <w:t xml:space="preserve"> </w:t>
      </w:r>
    </w:p>
    <w:p w:rsidR="0077293B" w:rsidRPr="0077293B" w:rsidRDefault="00963E51" w:rsidP="0077293B">
      <w:pPr>
        <w:pStyle w:val="NoSpacing"/>
        <w:jc w:val="center"/>
        <w:rPr>
          <w:szCs w:val="24"/>
        </w:rPr>
      </w:pPr>
      <w:r>
        <w:rPr>
          <w:szCs w:val="24"/>
        </w:rPr>
        <w:t>унапређењe</w:t>
      </w:r>
      <w:r w:rsidR="0077293B" w:rsidRPr="00A17A9F">
        <w:rPr>
          <w:szCs w:val="24"/>
        </w:rPr>
        <w:t xml:space="preserve"> својстава зграда</w:t>
      </w:r>
      <w:r w:rsidR="0077293B">
        <w:rPr>
          <w:szCs w:val="24"/>
        </w:rPr>
        <w:t xml:space="preserve"> </w:t>
      </w:r>
    </w:p>
    <w:p w:rsidR="00614F0D" w:rsidRDefault="00614F0D"/>
    <w:p w:rsidR="00AE6326" w:rsidRPr="0038307A" w:rsidRDefault="00AE6326" w:rsidP="00AE6326">
      <w:pPr>
        <w:pStyle w:val="NoSpacing"/>
        <w:rPr>
          <w:b/>
        </w:rPr>
      </w:pPr>
      <w:r>
        <w:rPr>
          <w:b/>
        </w:rPr>
        <w:t xml:space="preserve">ПАРТИЈА II                                                                                                                                                                   </w:t>
      </w:r>
      <w:r>
        <w:t>износ     _____________________</w:t>
      </w:r>
    </w:p>
    <w:p w:rsidR="00AE6326" w:rsidRPr="001275D2" w:rsidRDefault="00AE6326" w:rsidP="00AE6326">
      <w:pPr>
        <w:rPr>
          <w:sz w:val="22"/>
        </w:rPr>
      </w:pPr>
    </w:p>
    <w:tbl>
      <w:tblPr>
        <w:tblW w:w="13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2675"/>
        <w:gridCol w:w="2311"/>
        <w:gridCol w:w="2764"/>
        <w:gridCol w:w="1690"/>
        <w:gridCol w:w="1787"/>
      </w:tblGrid>
      <w:tr w:rsidR="00AE6326" w:rsidRPr="00353857" w:rsidTr="00864B4F">
        <w:trPr>
          <w:trHeight w:val="144"/>
        </w:trPr>
        <w:tc>
          <w:tcPr>
            <w:tcW w:w="2527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ВРСТА РАДОВА</w:t>
            </w:r>
          </w:p>
        </w:tc>
        <w:tc>
          <w:tcPr>
            <w:tcW w:w="2675" w:type="dxa"/>
          </w:tcPr>
          <w:p w:rsidR="00AE6326" w:rsidRPr="00A17A9F" w:rsidRDefault="00AE6326" w:rsidP="00864B4F">
            <w:pPr>
              <w:spacing w:after="0"/>
              <w:ind w:left="-384"/>
              <w:jc w:val="center"/>
            </w:pPr>
            <w:r>
              <w:rPr>
                <w:sz w:val="22"/>
              </w:rPr>
              <w:t xml:space="preserve">    </w:t>
            </w:r>
          </w:p>
          <w:p w:rsidR="00AE6326" w:rsidRPr="0050477F" w:rsidRDefault="00AE6326" w:rsidP="00864B4F">
            <w:pPr>
              <w:spacing w:after="0"/>
              <w:ind w:left="-384"/>
              <w:jc w:val="center"/>
              <w:rPr>
                <w:color w:val="FF0000"/>
              </w:rPr>
            </w:pPr>
            <w:r w:rsidRPr="00A17A9F">
              <w:rPr>
                <w:sz w:val="22"/>
              </w:rPr>
              <w:t>ОПИС РАДОВА</w:t>
            </w:r>
          </w:p>
        </w:tc>
        <w:tc>
          <w:tcPr>
            <w:tcW w:w="2311" w:type="dxa"/>
          </w:tcPr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ТЕХНИЧКА ДОКУМЕНТАЦИЈА и</w:t>
            </w: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врста акта надлежног органа</w:t>
            </w:r>
          </w:p>
        </w:tc>
        <w:tc>
          <w:tcPr>
            <w:tcW w:w="2764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ШИРИ ОПИС РАДОВА</w:t>
            </w:r>
          </w:p>
        </w:tc>
        <w:tc>
          <w:tcPr>
            <w:tcW w:w="1690" w:type="dxa"/>
          </w:tcPr>
          <w:p w:rsidR="00AE6326" w:rsidRDefault="00AE6326" w:rsidP="00864B4F">
            <w:pPr>
              <w:spacing w:after="0"/>
              <w:jc w:val="center"/>
            </w:pPr>
          </w:p>
          <w:p w:rsidR="00AE6326" w:rsidRPr="00C86CB1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>ПЛАНИРАНА СРЕДСТВА</w:t>
            </w:r>
          </w:p>
        </w:tc>
        <w:tc>
          <w:tcPr>
            <w:tcW w:w="1787" w:type="dxa"/>
          </w:tcPr>
          <w:p w:rsidR="00AE6326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>УЧЕШЋЕ ГО МЛАДЕНОВАЦ У ПРОЦЕНТИМА</w:t>
            </w:r>
          </w:p>
        </w:tc>
      </w:tr>
      <w:tr w:rsidR="00AE6326" w:rsidRPr="00353857" w:rsidTr="00864B4F">
        <w:trPr>
          <w:trHeight w:val="558"/>
        </w:trPr>
        <w:tc>
          <w:tcPr>
            <w:tcW w:w="2527" w:type="dxa"/>
            <w:tcBorders>
              <w:bottom w:val="single" w:sz="4" w:space="0" w:color="000000"/>
            </w:tcBorders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75057A" w:rsidRDefault="00AE6326" w:rsidP="00864B4F">
            <w:pPr>
              <w:spacing w:after="0"/>
              <w:jc w:val="center"/>
              <w:rPr>
                <w:b/>
              </w:rPr>
            </w:pPr>
            <w:r w:rsidRPr="0075057A">
              <w:rPr>
                <w:b/>
                <w:sz w:val="22"/>
              </w:rPr>
              <w:t>РЕКОНСТРУКЦИЈА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</w:tcPr>
          <w:p w:rsidR="00AE6326" w:rsidRPr="00F856F7" w:rsidRDefault="00AE6326" w:rsidP="00864B4F">
            <w:pPr>
              <w:spacing w:after="0"/>
              <w:jc w:val="center"/>
            </w:pPr>
          </w:p>
          <w:p w:rsidR="00AE6326" w:rsidRPr="0050477F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>(</w:t>
            </w:r>
            <w:r w:rsidRPr="00353857">
              <w:rPr>
                <w:sz w:val="22"/>
              </w:rPr>
              <w:t>чл. 2. став 1.тачка 32.</w:t>
            </w:r>
            <w:r>
              <w:rPr>
                <w:sz w:val="22"/>
              </w:rPr>
              <w:t xml:space="preserve"> ЗПИ)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both"/>
              <w:rPr>
                <w:szCs w:val="24"/>
              </w:rPr>
            </w:pPr>
            <w:r w:rsidRPr="00F856F7">
              <w:rPr>
                <w:sz w:val="20"/>
                <w:szCs w:val="20"/>
              </w:rPr>
              <w:t>(</w:t>
            </w:r>
            <w:r w:rsidRPr="00F856F7">
              <w:rPr>
                <w:b/>
                <w:szCs w:val="24"/>
                <w:lang w:val="sr-Cyrl-CS"/>
              </w:rPr>
              <w:t>реконструкција</w:t>
            </w:r>
            <w:r w:rsidRPr="00353857">
              <w:rPr>
                <w:szCs w:val="24"/>
                <w:lang w:val="sr-Cyrl-CS"/>
              </w:rPr>
              <w:t xml:space="preserve"> јесте извођење грађевинских и других радова на постојећем објекту у габариту и волумену објекта којима се утиче на испуњавање </w:t>
            </w:r>
            <w:r w:rsidRPr="00353857">
              <w:rPr>
                <w:szCs w:val="24"/>
                <w:lang w:val="sr-Cyrl-CS"/>
              </w:rPr>
              <w:lastRenderedPageBreak/>
              <w:t>основних захтева за објекат, мења технолошки процес; мења спољни изглед објекта или повећава број функционалних јединица, врши замена уређаја, постројења, опреме и инсталација са повећањем капацитета)</w:t>
            </w:r>
          </w:p>
          <w:p w:rsidR="00AE6326" w:rsidRPr="00353857" w:rsidRDefault="00AE6326" w:rsidP="00864B4F">
            <w:pPr>
              <w:spacing w:after="0"/>
              <w:jc w:val="both"/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>- подноси се  Захтев у поступку обједињене процедуре електронским путем</w:t>
            </w:r>
          </w:p>
          <w:p w:rsidR="00AE6326" w:rsidRDefault="00AE6326" w:rsidP="00864B4F">
            <w:pPr>
              <w:spacing w:after="0"/>
              <w:jc w:val="center"/>
            </w:pPr>
          </w:p>
          <w:p w:rsidR="00AE6326" w:rsidRPr="00A3522F" w:rsidRDefault="00AE6326" w:rsidP="00864B4F">
            <w:pPr>
              <w:spacing w:after="0"/>
              <w:jc w:val="center"/>
            </w:pPr>
            <w:r>
              <w:t xml:space="preserve">- потребан је </w:t>
            </w: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ИДЕЈНИ ПРОЈЕКАТ</w:t>
            </w:r>
          </w:p>
          <w:p w:rsidR="00AE6326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Pr="00AE6326" w:rsidRDefault="00AE6326" w:rsidP="00864B4F">
            <w:pPr>
              <w:spacing w:after="0"/>
              <w:jc w:val="center"/>
            </w:pPr>
          </w:p>
          <w:p w:rsidR="00AE6326" w:rsidRPr="00A3522F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 xml:space="preserve"> - издаје се Решење о о</w:t>
            </w:r>
            <w:r w:rsidRPr="00353857">
              <w:rPr>
                <w:sz w:val="22"/>
              </w:rPr>
              <w:t>добрењ</w:t>
            </w:r>
            <w:r>
              <w:rPr>
                <w:sz w:val="22"/>
              </w:rPr>
              <w:t>у</w:t>
            </w:r>
            <w:r w:rsidRPr="00353857">
              <w:rPr>
                <w:sz w:val="22"/>
              </w:rPr>
              <w:t xml:space="preserve"> за извођење радова</w:t>
            </w:r>
            <w:r>
              <w:rPr>
                <w:sz w:val="22"/>
              </w:rPr>
              <w:t xml:space="preserve"> -</w:t>
            </w:r>
            <w:r w:rsidRPr="00353857">
              <w:rPr>
                <w:sz w:val="22"/>
              </w:rPr>
              <w:t xml:space="preserve"> по члану 145. </w:t>
            </w:r>
            <w:r>
              <w:rPr>
                <w:sz w:val="22"/>
              </w:rPr>
              <w:t>ЗПИ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2764" w:type="dxa"/>
            <w:tcBorders>
              <w:bottom w:val="single" w:sz="4" w:space="0" w:color="000000"/>
            </w:tcBorders>
          </w:tcPr>
          <w:p w:rsidR="00AE6326" w:rsidRPr="00310585" w:rsidRDefault="00AE6326" w:rsidP="00864B4F">
            <w:pPr>
              <w:pStyle w:val="ListParagraph"/>
              <w:ind w:left="10"/>
              <w:jc w:val="both"/>
            </w:pPr>
            <w:r w:rsidRPr="00310585">
              <w:rPr>
                <w:sz w:val="22"/>
              </w:rPr>
              <w:lastRenderedPageBreak/>
              <w:t xml:space="preserve">- поправка или замена елемената постојеће  кровне конструкције ради заштите од прокишњавања, односно продора воде и других атмосферских падавина, као и поправка или замена других елемената који су везани за кров </w:t>
            </w:r>
            <w:r w:rsidRPr="00310585">
              <w:rPr>
                <w:sz w:val="22"/>
              </w:rPr>
              <w:lastRenderedPageBreak/>
              <w:t xml:space="preserve">(димњаци,вентилациони канали, кровни отвори), </w:t>
            </w:r>
          </w:p>
          <w:p w:rsidR="00AE6326" w:rsidRPr="00310585" w:rsidRDefault="00AE6326" w:rsidP="00864B4F">
            <w:pPr>
              <w:pStyle w:val="ListParagraph"/>
              <w:ind w:left="10"/>
              <w:jc w:val="both"/>
            </w:pPr>
            <w:r>
              <w:rPr>
                <w:sz w:val="22"/>
              </w:rPr>
              <w:t xml:space="preserve">-реконструкција </w:t>
            </w:r>
            <w:r w:rsidRPr="00310585">
              <w:rPr>
                <w:sz w:val="22"/>
              </w:rPr>
              <w:t>дотрајалих  електроинсталација у заједничком делу зграде</w:t>
            </w:r>
          </w:p>
          <w:p w:rsidR="00AE6326" w:rsidRPr="00ED4C98" w:rsidRDefault="00AE6326" w:rsidP="00864B4F">
            <w:pPr>
              <w:pStyle w:val="ListParagraph"/>
              <w:ind w:left="10"/>
              <w:jc w:val="both"/>
            </w:pPr>
            <w:r w:rsidRPr="00310585">
              <w:rPr>
                <w:sz w:val="22"/>
              </w:rPr>
              <w:t>-реконструкција дотрајале водоводне и канализационе мреже (заједничка вертикала)</w:t>
            </w:r>
          </w:p>
          <w:p w:rsidR="00AE6326" w:rsidRPr="00310585" w:rsidRDefault="00AE6326" w:rsidP="00864B4F">
            <w:pPr>
              <w:pStyle w:val="ListParagraph"/>
              <w:ind w:left="10"/>
              <w:jc w:val="both"/>
              <w:rPr>
                <w:lang w:val="sr-Cyrl-CS"/>
              </w:rPr>
            </w:pPr>
            <w:r w:rsidRPr="00310585">
              <w:rPr>
                <w:sz w:val="22"/>
                <w:lang w:val="sr-Cyrl-CS"/>
              </w:rPr>
              <w:t>- поправка или замена цевне мреже, грејних тела и делова топловодних, односно гасних постројења зграде, због прскања делова мреже,</w:t>
            </w:r>
          </w:p>
          <w:p w:rsidR="00AE6326" w:rsidRPr="00310585" w:rsidRDefault="00AE6326" w:rsidP="00864B4F">
            <w:pPr>
              <w:pStyle w:val="ListParagraph"/>
              <w:ind w:left="10"/>
              <w:jc w:val="both"/>
              <w:rPr>
                <w:color w:val="FF0000"/>
              </w:rPr>
            </w:pPr>
            <w:r w:rsidRPr="00310585">
              <w:rPr>
                <w:sz w:val="22"/>
                <w:lang w:val="sr-Cyrl-CS"/>
              </w:rPr>
              <w:t>грејних тела и топловодног, односно гасног система</w:t>
            </w:r>
          </w:p>
          <w:p w:rsidR="00AE6326" w:rsidRPr="00310585" w:rsidRDefault="00AE6326" w:rsidP="00864B4F">
            <w:pPr>
              <w:pStyle w:val="ListParagraph"/>
              <w:ind w:left="10"/>
              <w:jc w:val="both"/>
            </w:pPr>
            <w:r w:rsidRPr="00310585">
              <w:rPr>
                <w:sz w:val="22"/>
              </w:rPr>
              <w:t>-  ојачање темеља објекта и  носећих елемената објекта који утичу на носивост и стабилност зграде, као и пешачке стазе око зграде и потпорних зидова који су саставни део зграде,</w:t>
            </w:r>
          </w:p>
          <w:p w:rsidR="00AE6326" w:rsidRPr="00310585" w:rsidRDefault="00AE6326" w:rsidP="00864B4F">
            <w:pPr>
              <w:pStyle w:val="ListParagraph"/>
              <w:ind w:left="10"/>
              <w:jc w:val="both"/>
            </w:pPr>
            <w:r w:rsidRPr="00310585">
              <w:rPr>
                <w:sz w:val="22"/>
              </w:rPr>
              <w:t xml:space="preserve">- поправка  елемената фасаде и крова за које се утврди да угрожавају </w:t>
            </w:r>
            <w:r w:rsidRPr="00310585">
              <w:rPr>
                <w:sz w:val="22"/>
              </w:rPr>
              <w:lastRenderedPageBreak/>
              <w:t>безбедност људи и имовине, или ако то није могуће -  постављање нових,</w:t>
            </w:r>
          </w:p>
          <w:p w:rsidR="00AE6326" w:rsidRPr="00497BA9" w:rsidRDefault="00AE6326" w:rsidP="00864B4F">
            <w:pPr>
              <w:pStyle w:val="ListParagraph"/>
              <w:ind w:left="10"/>
              <w:jc w:val="both"/>
              <w:rPr>
                <w:sz w:val="20"/>
                <w:szCs w:val="20"/>
              </w:rPr>
            </w:pPr>
            <w:r w:rsidRPr="00497BA9">
              <w:rPr>
                <w:sz w:val="20"/>
                <w:szCs w:val="20"/>
                <w:lang w:val="sr-Cyrl-CS"/>
              </w:rPr>
              <w:t xml:space="preserve">- уклањање или поправка оштећених делова балкона, тераса, лођа и степеништа зграде за које се утврди да угрожавају безбедност људи и имовине, </w:t>
            </w:r>
            <w:r w:rsidRPr="00497BA9">
              <w:rPr>
                <w:sz w:val="20"/>
                <w:szCs w:val="20"/>
              </w:rPr>
              <w:t>или ако то није могуће - постављање нових.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:rsidR="00AE6326" w:rsidRPr="00644746" w:rsidRDefault="00AE6326" w:rsidP="00864B4F">
            <w:pPr>
              <w:pStyle w:val="ListParagraph"/>
              <w:ind w:left="10"/>
              <w:jc w:val="both"/>
            </w:pP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AE6326" w:rsidRPr="00372669" w:rsidRDefault="00AE6326" w:rsidP="00864B4F">
            <w:pPr>
              <w:pStyle w:val="ListParagraph"/>
              <w:ind w:left="10"/>
              <w:jc w:val="both"/>
            </w:pPr>
          </w:p>
          <w:p w:rsidR="00AE6326" w:rsidRDefault="00AE6326" w:rsidP="00864B4F">
            <w:pPr>
              <w:pStyle w:val="ListParagraph"/>
              <w:ind w:left="10"/>
              <w:jc w:val="both"/>
            </w:pPr>
            <w:r>
              <w:t xml:space="preserve">     </w:t>
            </w:r>
          </w:p>
          <w:p w:rsidR="00AE6326" w:rsidRDefault="00AE6326" w:rsidP="00864B4F">
            <w:pPr>
              <w:pStyle w:val="ListParagraph"/>
              <w:ind w:left="10"/>
              <w:jc w:val="both"/>
            </w:pPr>
          </w:p>
          <w:p w:rsidR="00AE6326" w:rsidRPr="00644746" w:rsidRDefault="00AE6326" w:rsidP="00864B4F">
            <w:pPr>
              <w:pStyle w:val="ListParagraph"/>
              <w:ind w:left="10"/>
              <w:jc w:val="both"/>
              <w:rPr>
                <w:b/>
              </w:rPr>
            </w:pPr>
            <w:r>
              <w:t xml:space="preserve">      </w:t>
            </w:r>
            <w:r w:rsidRPr="00644746">
              <w:rPr>
                <w:b/>
                <w:sz w:val="22"/>
              </w:rPr>
              <w:t>90 %</w:t>
            </w:r>
          </w:p>
        </w:tc>
      </w:tr>
      <w:tr w:rsidR="00AE6326" w:rsidRPr="00353857" w:rsidTr="00864B4F">
        <w:trPr>
          <w:trHeight w:val="523"/>
        </w:trPr>
        <w:tc>
          <w:tcPr>
            <w:tcW w:w="13754" w:type="dxa"/>
            <w:gridSpan w:val="6"/>
            <w:tcBorders>
              <w:left w:val="nil"/>
              <w:right w:val="nil"/>
            </w:tcBorders>
            <w:vAlign w:val="center"/>
          </w:tcPr>
          <w:p w:rsidR="00AE6326" w:rsidRPr="00DD0059" w:rsidRDefault="00AE6326" w:rsidP="00864B4F">
            <w:pPr>
              <w:tabs>
                <w:tab w:val="left" w:pos="7692"/>
              </w:tabs>
              <w:spacing w:after="0"/>
              <w:jc w:val="both"/>
            </w:pPr>
          </w:p>
        </w:tc>
      </w:tr>
      <w:tr w:rsidR="00AE6326" w:rsidRPr="00353857" w:rsidTr="00864B4F">
        <w:trPr>
          <w:trHeight w:val="70"/>
        </w:trPr>
        <w:tc>
          <w:tcPr>
            <w:tcW w:w="13754" w:type="dxa"/>
            <w:gridSpan w:val="6"/>
            <w:tcBorders>
              <w:left w:val="nil"/>
              <w:right w:val="nil"/>
            </w:tcBorders>
            <w:vAlign w:val="center"/>
          </w:tcPr>
          <w:p w:rsidR="00AE6326" w:rsidRPr="00DD0059" w:rsidRDefault="00AE6326" w:rsidP="00864B4F">
            <w:pPr>
              <w:tabs>
                <w:tab w:val="left" w:pos="7692"/>
              </w:tabs>
              <w:spacing w:after="0"/>
            </w:pPr>
          </w:p>
        </w:tc>
      </w:tr>
      <w:tr w:rsidR="00AE6326" w:rsidRPr="00353857" w:rsidTr="00864B4F">
        <w:trPr>
          <w:trHeight w:val="2806"/>
        </w:trPr>
        <w:tc>
          <w:tcPr>
            <w:tcW w:w="2527" w:type="dxa"/>
            <w:tcBorders>
              <w:bottom w:val="single" w:sz="4" w:space="0" w:color="000000"/>
            </w:tcBorders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Pr="001A2E33" w:rsidRDefault="00AE6326" w:rsidP="00864B4F">
            <w:pPr>
              <w:spacing w:after="0"/>
              <w:jc w:val="center"/>
            </w:pPr>
          </w:p>
          <w:p w:rsidR="00AE6326" w:rsidRPr="00ED63DC" w:rsidRDefault="00AE6326" w:rsidP="00864B4F">
            <w:pPr>
              <w:spacing w:after="0"/>
              <w:jc w:val="center"/>
              <w:rPr>
                <w:b/>
              </w:rPr>
            </w:pPr>
            <w:r w:rsidRPr="00ED63DC">
              <w:rPr>
                <w:b/>
                <w:sz w:val="22"/>
              </w:rPr>
              <w:t>САНАЦИЈА</w:t>
            </w:r>
          </w:p>
        </w:tc>
        <w:tc>
          <w:tcPr>
            <w:tcW w:w="2675" w:type="dxa"/>
            <w:tcBorders>
              <w:bottom w:val="single" w:sz="4" w:space="0" w:color="000000"/>
            </w:tcBorders>
          </w:tcPr>
          <w:p w:rsidR="00AE6326" w:rsidRDefault="00AE6326" w:rsidP="00864B4F">
            <w:pPr>
              <w:spacing w:after="0"/>
              <w:jc w:val="center"/>
              <w:rPr>
                <w:szCs w:val="24"/>
              </w:rPr>
            </w:pPr>
          </w:p>
          <w:p w:rsidR="00AE6326" w:rsidRPr="001A2E33" w:rsidRDefault="00AE6326" w:rsidP="00864B4F">
            <w:pPr>
              <w:spacing w:after="0"/>
              <w:jc w:val="center"/>
              <w:rPr>
                <w:szCs w:val="24"/>
              </w:rPr>
            </w:pPr>
          </w:p>
          <w:p w:rsidR="00AE6326" w:rsidRPr="0050477F" w:rsidRDefault="00AE6326" w:rsidP="00864B4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353857">
              <w:rPr>
                <w:szCs w:val="24"/>
              </w:rPr>
              <w:t>чл. 2. став 1.тачка</w:t>
            </w:r>
            <w:r>
              <w:rPr>
                <w:szCs w:val="24"/>
              </w:rPr>
              <w:t xml:space="preserve"> 35. ЗПИ)</w:t>
            </w:r>
          </w:p>
          <w:p w:rsidR="00AE6326" w:rsidRPr="00353857" w:rsidRDefault="00AE6326" w:rsidP="00864B4F">
            <w:pPr>
              <w:spacing w:after="0"/>
              <w:jc w:val="center"/>
              <w:rPr>
                <w:szCs w:val="24"/>
              </w:rPr>
            </w:pPr>
          </w:p>
          <w:p w:rsidR="00AE6326" w:rsidRDefault="00AE6326" w:rsidP="00864B4F">
            <w:pPr>
              <w:spacing w:after="0"/>
              <w:jc w:val="both"/>
              <w:rPr>
                <w:sz w:val="20"/>
                <w:szCs w:val="20"/>
              </w:rPr>
            </w:pPr>
          </w:p>
          <w:p w:rsidR="00AE6326" w:rsidRPr="00353857" w:rsidRDefault="00AE6326" w:rsidP="00864B4F">
            <w:pPr>
              <w:spacing w:after="0"/>
              <w:jc w:val="both"/>
              <w:rPr>
                <w:lang w:val="sr-Cyrl-CS"/>
              </w:rPr>
            </w:pPr>
            <w:r w:rsidRPr="00353857">
              <w:rPr>
                <w:sz w:val="20"/>
                <w:szCs w:val="20"/>
              </w:rPr>
              <w:t>(</w:t>
            </w:r>
            <w:r w:rsidRPr="00F856F7">
              <w:rPr>
                <w:b/>
                <w:sz w:val="22"/>
                <w:lang w:val="sr-Cyrl-CS"/>
              </w:rPr>
              <w:t>санација</w:t>
            </w:r>
            <w:r w:rsidRPr="00353857">
              <w:rPr>
                <w:sz w:val="22"/>
                <w:lang w:val="sr-Cyrl-CS"/>
              </w:rPr>
              <w:t xml:space="preserve"> јесте извођење грађевинских и других радова на постојећем објекту којима се врши поправка уређаја, постројења и опреме</w:t>
            </w:r>
            <w:r>
              <w:rPr>
                <w:sz w:val="22"/>
                <w:lang w:val="sr-Cyrl-CS"/>
              </w:rPr>
              <w:t xml:space="preserve">, односно замена конструктивних </w:t>
            </w:r>
            <w:r w:rsidRPr="00353857">
              <w:rPr>
                <w:sz w:val="22"/>
                <w:lang w:val="sr-Cyrl-CS"/>
              </w:rPr>
              <w:t xml:space="preserve">елемената објекта, којима се не мења спољни изглед, не утиче на безбедност суседних објеката, саобраћаја и животне средине и не </w:t>
            </w:r>
            <w:r w:rsidRPr="00353857">
              <w:rPr>
                <w:sz w:val="22"/>
                <w:lang w:val="sr-Cyrl-CS"/>
              </w:rPr>
              <w:lastRenderedPageBreak/>
              <w:t>утиче на заштиту природног и непокретног културног добра, односно његове заштићене околине, осим рестаураторских, конзерваторских и радова на ревитализацији )</w:t>
            </w:r>
          </w:p>
          <w:p w:rsidR="00AE6326" w:rsidRPr="00353857" w:rsidRDefault="00AE6326" w:rsidP="00864B4F">
            <w:pPr>
              <w:spacing w:after="0"/>
              <w:jc w:val="both"/>
              <w:rPr>
                <w:lang w:val="sr-Cyrl-CS"/>
              </w:rPr>
            </w:pPr>
          </w:p>
          <w:p w:rsidR="00AE6326" w:rsidRPr="00353857" w:rsidRDefault="00AE6326" w:rsidP="00864B4F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</w:p>
          <w:p w:rsidR="00AE6326" w:rsidRPr="00353857" w:rsidRDefault="00AE6326" w:rsidP="00864B4F">
            <w:pPr>
              <w:spacing w:after="0"/>
              <w:jc w:val="both"/>
              <w:rPr>
                <w:sz w:val="20"/>
                <w:szCs w:val="20"/>
                <w:lang w:val="sr-Cyrl-CS"/>
              </w:rPr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AE6326" w:rsidRPr="00ED4C98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>* за радове означене звездицом - подноси се  Захтев у поступку обједињене процедуре електронским путем</w:t>
            </w:r>
          </w:p>
          <w:p w:rsidR="00AE6326" w:rsidRPr="00534D31" w:rsidRDefault="00AE6326" w:rsidP="00864B4F">
            <w:pPr>
              <w:spacing w:after="0"/>
              <w:jc w:val="center"/>
            </w:pPr>
            <w:r>
              <w:t>и</w:t>
            </w:r>
          </w:p>
          <w:p w:rsidR="00AE6326" w:rsidRPr="00A3522F" w:rsidRDefault="00AE6326" w:rsidP="00864B4F">
            <w:pPr>
              <w:spacing w:after="0"/>
              <w:jc w:val="center"/>
            </w:pPr>
            <w:r>
              <w:t xml:space="preserve">- потребан је </w:t>
            </w: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ИДЕЈНИ ПРОЈЕКАТ</w:t>
            </w:r>
          </w:p>
          <w:p w:rsidR="00AE6326" w:rsidRPr="00534D31" w:rsidRDefault="00AE6326" w:rsidP="00864B4F">
            <w:pPr>
              <w:spacing w:after="0"/>
              <w:jc w:val="center"/>
            </w:pPr>
            <w:r>
              <w:t>и</w:t>
            </w:r>
          </w:p>
          <w:p w:rsidR="00AE6326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 xml:space="preserve"> - издаје се Решење о о</w:t>
            </w:r>
            <w:r w:rsidRPr="00353857">
              <w:rPr>
                <w:sz w:val="22"/>
              </w:rPr>
              <w:t>добрењ</w:t>
            </w:r>
            <w:r>
              <w:rPr>
                <w:sz w:val="22"/>
              </w:rPr>
              <w:t>у</w:t>
            </w:r>
            <w:r w:rsidRPr="00353857">
              <w:rPr>
                <w:sz w:val="22"/>
              </w:rPr>
              <w:t xml:space="preserve"> за извођење радова</w:t>
            </w:r>
            <w:r>
              <w:rPr>
                <w:sz w:val="22"/>
              </w:rPr>
              <w:t xml:space="preserve"> -</w:t>
            </w:r>
            <w:r w:rsidRPr="00353857">
              <w:rPr>
                <w:sz w:val="22"/>
              </w:rPr>
              <w:t xml:space="preserve"> по члану 145. </w:t>
            </w:r>
            <w:r>
              <w:rPr>
                <w:sz w:val="22"/>
              </w:rPr>
              <w:t>ЗПИ</w:t>
            </w:r>
          </w:p>
          <w:p w:rsidR="00AE6326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</w:p>
          <w:p w:rsidR="00AE6326" w:rsidRPr="00534D31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>за  радове  наведене у ширем опису радова  ( без звездице ) - није потребан акт надлежног органа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2764" w:type="dxa"/>
            <w:tcBorders>
              <w:bottom w:val="single" w:sz="4" w:space="0" w:color="000000"/>
            </w:tcBorders>
          </w:tcPr>
          <w:p w:rsidR="00AE6326" w:rsidRPr="00A947A7" w:rsidRDefault="00AE6326" w:rsidP="00864B4F">
            <w:pPr>
              <w:spacing w:after="0"/>
            </w:pPr>
          </w:p>
          <w:p w:rsidR="00AE6326" w:rsidRPr="00310585" w:rsidRDefault="00AE6326" w:rsidP="00864B4F">
            <w:pPr>
              <w:spacing w:after="0"/>
              <w:jc w:val="both"/>
            </w:pPr>
            <w:r>
              <w:rPr>
                <w:sz w:val="22"/>
              </w:rPr>
              <w:t>*</w:t>
            </w:r>
            <w:r w:rsidRPr="0035385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353857">
              <w:rPr>
                <w:sz w:val="22"/>
              </w:rPr>
              <w:t>санација равног крова и замена и/ил</w:t>
            </w:r>
            <w:r>
              <w:rPr>
                <w:sz w:val="22"/>
              </w:rPr>
              <w:t>и постављање новог хидроизолаци</w:t>
            </w:r>
            <w:r w:rsidRPr="00353857">
              <w:rPr>
                <w:sz w:val="22"/>
              </w:rPr>
              <w:t>оног слоја</w:t>
            </w:r>
            <w:r>
              <w:rPr>
                <w:sz w:val="22"/>
              </w:rPr>
              <w:t>,</w:t>
            </w:r>
          </w:p>
          <w:p w:rsidR="00AE6326" w:rsidRPr="00534D31" w:rsidRDefault="00AE6326" w:rsidP="00864B4F">
            <w:pPr>
              <w:spacing w:after="0"/>
              <w:jc w:val="both"/>
            </w:pPr>
            <w:r>
              <w:rPr>
                <w:sz w:val="22"/>
              </w:rPr>
              <w:t>*</w:t>
            </w:r>
            <w:r w:rsidRPr="0035385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353857">
              <w:rPr>
                <w:sz w:val="22"/>
              </w:rPr>
              <w:t xml:space="preserve">санација </w:t>
            </w:r>
            <w:r>
              <w:rPr>
                <w:sz w:val="22"/>
              </w:rPr>
              <w:t xml:space="preserve">и бојење </w:t>
            </w:r>
            <w:r w:rsidRPr="00353857">
              <w:rPr>
                <w:sz w:val="22"/>
              </w:rPr>
              <w:t>фасаде објекта</w:t>
            </w:r>
            <w:r>
              <w:rPr>
                <w:sz w:val="22"/>
              </w:rPr>
              <w:t>,</w:t>
            </w:r>
          </w:p>
          <w:p w:rsidR="00AE6326" w:rsidRPr="00534D31" w:rsidRDefault="00AE6326" w:rsidP="00864B4F">
            <w:pPr>
              <w:spacing w:after="0"/>
              <w:jc w:val="both"/>
            </w:pPr>
            <w:r>
              <w:rPr>
                <w:lang w:val="sr-Cyrl-CS"/>
              </w:rPr>
              <w:t>* поправка оштећеног противпожарног степеништа</w:t>
            </w: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  <w:r>
              <w:rPr>
                <w:sz w:val="22"/>
              </w:rPr>
              <w:t xml:space="preserve">*  </w:t>
            </w:r>
            <w:r w:rsidRPr="00F656EA">
              <w:rPr>
                <w:lang w:val="sr-Cyrl-CS"/>
              </w:rPr>
              <w:t>поновно стављање</w:t>
            </w:r>
            <w:r>
              <w:rPr>
                <w:lang w:val="sr-Cyrl-CS"/>
              </w:rPr>
              <w:t xml:space="preserve"> лифта у погон, односно поправка или замена</w:t>
            </w:r>
            <w:r w:rsidRPr="00F656EA">
              <w:rPr>
                <w:lang w:val="sr-Cyrl-CS"/>
              </w:rPr>
              <w:t xml:space="preserve"> елемената и делова лифта као и испитивање исправности прем</w:t>
            </w:r>
            <w:r>
              <w:rPr>
                <w:lang w:val="sr-Cyrl-CS"/>
              </w:rPr>
              <w:t>а важећим прописима о лифтовима</w:t>
            </w: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</w:p>
          <w:p w:rsidR="00AE6326" w:rsidRDefault="00AE6326" w:rsidP="00864B4F">
            <w:pPr>
              <w:spacing w:after="0"/>
              <w:jc w:val="both"/>
            </w:pPr>
          </w:p>
          <w:p w:rsidR="00AE6326" w:rsidRPr="006F3854" w:rsidRDefault="00AE6326" w:rsidP="00864B4F">
            <w:pPr>
              <w:spacing w:after="0"/>
              <w:jc w:val="both"/>
            </w:pP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-поправка или замена</w:t>
            </w:r>
            <w:r w:rsidRPr="00F656EA">
              <w:rPr>
                <w:lang w:val="sr-Cyrl-CS"/>
              </w:rPr>
              <w:t xml:space="preserve"> инсталација </w:t>
            </w:r>
            <w:r>
              <w:rPr>
                <w:lang w:val="sr-Cyrl-CS"/>
              </w:rPr>
              <w:t>и уређаја за заштиту од пожара,</w:t>
            </w: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</w:p>
          <w:p w:rsidR="00AE6326" w:rsidRDefault="00AE6326" w:rsidP="00864B4F">
            <w:pPr>
              <w:spacing w:after="0"/>
              <w:jc w:val="both"/>
            </w:pPr>
            <w:r w:rsidRPr="00310585">
              <w:rPr>
                <w:sz w:val="22"/>
              </w:rPr>
              <w:t xml:space="preserve">- санација пешачких стаза око објекта, </w:t>
            </w: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-поправка или замена</w:t>
            </w:r>
            <w:r w:rsidRPr="00F656EA">
              <w:rPr>
                <w:lang w:val="sr-Cyrl-CS"/>
              </w:rPr>
              <w:t xml:space="preserve"> неисправних громобрана;</w:t>
            </w: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</w:p>
          <w:p w:rsidR="00AE6326" w:rsidRDefault="00AE6326" w:rsidP="00864B4F">
            <w:pPr>
              <w:spacing w:after="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 w:rsidRPr="000F02F9">
              <w:rPr>
                <w:lang w:val="sr-Cyrl-CS"/>
              </w:rPr>
              <w:t>поправка или замена хидрофора и његових делова, као и поправка подстанице  када због њиховог квара зграда остане без воде,</w:t>
            </w:r>
          </w:p>
          <w:p w:rsidR="00AE6326" w:rsidRPr="000F02F9" w:rsidRDefault="00AE6326" w:rsidP="00864B4F">
            <w:pPr>
              <w:spacing w:after="0"/>
              <w:jc w:val="both"/>
              <w:rPr>
                <w:lang w:val="sr-Cyrl-CS"/>
              </w:rPr>
            </w:pPr>
          </w:p>
          <w:p w:rsidR="00AE6326" w:rsidRPr="000F02F9" w:rsidRDefault="00AE6326" w:rsidP="00864B4F">
            <w:pPr>
              <w:spacing w:after="0"/>
              <w:jc w:val="both"/>
              <w:rPr>
                <w:lang w:val="sr-Cyrl-CS"/>
              </w:rPr>
            </w:pPr>
            <w:r w:rsidRPr="000F02F9">
              <w:rPr>
                <w:lang w:val="sr-Cyrl-CS"/>
              </w:rPr>
              <w:t xml:space="preserve">-поправка или замена хидраната, хидрантских црева и других хидрантских делова у згради када дође до прскања, оштећења њихових делова или нестанка воде; </w:t>
            </w:r>
          </w:p>
          <w:p w:rsidR="00AE6326" w:rsidRPr="00F656EA" w:rsidRDefault="00AE6326" w:rsidP="00864B4F">
            <w:pPr>
              <w:spacing w:after="0"/>
              <w:jc w:val="both"/>
              <w:rPr>
                <w:lang w:val="sr-Cyrl-CS"/>
              </w:rPr>
            </w:pPr>
          </w:p>
          <w:p w:rsidR="00AE6326" w:rsidRPr="00A947A7" w:rsidRDefault="00AE6326" w:rsidP="00864B4F">
            <w:pPr>
              <w:numPr>
                <w:ilvl w:val="0"/>
                <w:numId w:val="1"/>
              </w:numPr>
              <w:spacing w:after="0"/>
              <w:ind w:left="-131" w:firstLine="0"/>
              <w:jc w:val="both"/>
            </w:pPr>
            <w:r>
              <w:rPr>
                <w:sz w:val="22"/>
                <w:lang w:val="sr-Cyrl-CS"/>
              </w:rPr>
              <w:t>поправка</w:t>
            </w:r>
            <w:r w:rsidRPr="00F656EA">
              <w:rPr>
                <w:sz w:val="22"/>
                <w:lang w:val="sr-Cyrl-CS"/>
              </w:rPr>
              <w:t xml:space="preserve"> агрегата</w:t>
            </w:r>
          </w:p>
          <w:p w:rsidR="00AE6326" w:rsidRPr="00353857" w:rsidRDefault="00AE6326" w:rsidP="00864B4F">
            <w:pPr>
              <w:spacing w:after="0"/>
              <w:ind w:left="-131"/>
              <w:jc w:val="both"/>
            </w:pP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:rsidR="00AE6326" w:rsidRPr="00353857" w:rsidRDefault="00AE6326" w:rsidP="00864B4F">
            <w:pPr>
              <w:spacing w:after="0"/>
            </w:pP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  <w:rPr>
                <w:b/>
              </w:rPr>
            </w:pPr>
          </w:p>
          <w:p w:rsidR="00AE6326" w:rsidRPr="00C86CB1" w:rsidRDefault="00AE6326" w:rsidP="00864B4F">
            <w:pPr>
              <w:spacing w:after="0"/>
              <w:rPr>
                <w:b/>
              </w:rPr>
            </w:pPr>
            <w:r>
              <w:rPr>
                <w:b/>
                <w:sz w:val="22"/>
              </w:rPr>
              <w:t xml:space="preserve">       90</w:t>
            </w:r>
            <w:r w:rsidRPr="00C86CB1">
              <w:rPr>
                <w:b/>
                <w:sz w:val="22"/>
              </w:rPr>
              <w:t xml:space="preserve"> %</w:t>
            </w:r>
          </w:p>
        </w:tc>
      </w:tr>
      <w:tr w:rsidR="00AE6326" w:rsidRPr="00353857" w:rsidTr="00864B4F">
        <w:trPr>
          <w:trHeight w:val="427"/>
        </w:trPr>
        <w:tc>
          <w:tcPr>
            <w:tcW w:w="13754" w:type="dxa"/>
            <w:gridSpan w:val="6"/>
            <w:tcBorders>
              <w:left w:val="nil"/>
              <w:right w:val="nil"/>
            </w:tcBorders>
            <w:vAlign w:val="center"/>
          </w:tcPr>
          <w:p w:rsidR="00AE6326" w:rsidRPr="003D7F1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660"/>
              <w:gridCol w:w="2668"/>
              <w:gridCol w:w="2235"/>
              <w:gridCol w:w="2552"/>
              <w:gridCol w:w="1549"/>
              <w:gridCol w:w="1756"/>
            </w:tblGrid>
            <w:tr w:rsidR="00AE6326" w:rsidRPr="009824AA" w:rsidTr="00864B4F">
              <w:trPr>
                <w:trHeight w:val="144"/>
              </w:trPr>
              <w:tc>
                <w:tcPr>
                  <w:tcW w:w="2725" w:type="dxa"/>
                </w:tcPr>
                <w:p w:rsidR="00AE6326" w:rsidRPr="009824AA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AE6326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AE6326" w:rsidRPr="009824AA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24AA">
                    <w:rPr>
                      <w:sz w:val="20"/>
                      <w:szCs w:val="20"/>
                    </w:rPr>
                    <w:t>ВРСТА РАДОВА</w:t>
                  </w:r>
                </w:p>
              </w:tc>
              <w:tc>
                <w:tcPr>
                  <w:tcW w:w="2804" w:type="dxa"/>
                </w:tcPr>
                <w:p w:rsidR="00AE6326" w:rsidRPr="009824AA" w:rsidRDefault="00AE6326" w:rsidP="00864B4F">
                  <w:pPr>
                    <w:spacing w:after="0"/>
                    <w:ind w:left="-384"/>
                    <w:jc w:val="center"/>
                    <w:rPr>
                      <w:sz w:val="20"/>
                      <w:szCs w:val="20"/>
                    </w:rPr>
                  </w:pPr>
                </w:p>
                <w:p w:rsidR="00AE6326" w:rsidRDefault="00AE6326" w:rsidP="00864B4F">
                  <w:pPr>
                    <w:spacing w:after="0"/>
                    <w:ind w:left="-384"/>
                    <w:jc w:val="center"/>
                    <w:rPr>
                      <w:sz w:val="20"/>
                      <w:szCs w:val="20"/>
                    </w:rPr>
                  </w:pPr>
                </w:p>
                <w:p w:rsidR="00AE6326" w:rsidRPr="009824AA" w:rsidRDefault="00AE6326" w:rsidP="00864B4F">
                  <w:pPr>
                    <w:spacing w:after="0"/>
                    <w:ind w:left="-384"/>
                    <w:jc w:val="center"/>
                    <w:rPr>
                      <w:sz w:val="20"/>
                      <w:szCs w:val="20"/>
                    </w:rPr>
                  </w:pPr>
                  <w:r w:rsidRPr="009824AA">
                    <w:rPr>
                      <w:sz w:val="20"/>
                      <w:szCs w:val="20"/>
                    </w:rPr>
                    <w:t>ПРАВНИ ОСНОВ</w:t>
                  </w:r>
                </w:p>
              </w:tc>
              <w:tc>
                <w:tcPr>
                  <w:tcW w:w="2268" w:type="dxa"/>
                </w:tcPr>
                <w:p w:rsidR="00AE6326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  <w:p w:rsidR="00AE6326" w:rsidRPr="009824AA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24AA">
                    <w:rPr>
                      <w:sz w:val="20"/>
                      <w:szCs w:val="20"/>
                    </w:rPr>
                    <w:t>ТЕХНИЧКА ДОКУМЕНТАЦИЈА и</w:t>
                  </w:r>
                </w:p>
                <w:p w:rsidR="00AE6326" w:rsidRPr="009824AA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24AA">
                    <w:rPr>
                      <w:sz w:val="20"/>
                      <w:szCs w:val="20"/>
                    </w:rPr>
                    <w:t>врста акта надлежног органа</w:t>
                  </w:r>
                </w:p>
              </w:tc>
              <w:tc>
                <w:tcPr>
                  <w:tcW w:w="2693" w:type="dxa"/>
                </w:tcPr>
                <w:p w:rsidR="00AE6326" w:rsidRPr="00353857" w:rsidRDefault="00AE6326" w:rsidP="00864B4F">
                  <w:pPr>
                    <w:spacing w:after="0"/>
                    <w:jc w:val="center"/>
                  </w:pPr>
                </w:p>
                <w:p w:rsidR="00AE6326" w:rsidRDefault="00AE6326" w:rsidP="00864B4F">
                  <w:pPr>
                    <w:spacing w:after="0"/>
                    <w:jc w:val="center"/>
                  </w:pPr>
                </w:p>
                <w:p w:rsidR="00AE6326" w:rsidRPr="009824AA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24AA">
                    <w:rPr>
                      <w:sz w:val="20"/>
                      <w:szCs w:val="20"/>
                    </w:rPr>
                    <w:t>ШИРИ ОПИС РАДОВА</w:t>
                  </w:r>
                </w:p>
              </w:tc>
              <w:tc>
                <w:tcPr>
                  <w:tcW w:w="1559" w:type="dxa"/>
                </w:tcPr>
                <w:p w:rsidR="00AE6326" w:rsidRDefault="00AE6326" w:rsidP="00864B4F">
                  <w:pPr>
                    <w:spacing w:after="0"/>
                    <w:jc w:val="center"/>
                  </w:pPr>
                </w:p>
                <w:p w:rsidR="00AE6326" w:rsidRPr="009824AA" w:rsidRDefault="00AE6326" w:rsidP="00864B4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824AA">
                    <w:rPr>
                      <w:sz w:val="20"/>
                      <w:szCs w:val="20"/>
                    </w:rPr>
                    <w:t>ПЛАНИРАНА СРЕДСТВА</w:t>
                  </w:r>
                </w:p>
              </w:tc>
              <w:tc>
                <w:tcPr>
                  <w:tcW w:w="1843" w:type="dxa"/>
                </w:tcPr>
                <w:p w:rsidR="00AE6326" w:rsidRPr="009824AA" w:rsidRDefault="00AE6326" w:rsidP="00864B4F">
                  <w:pPr>
                    <w:spacing w:after="0"/>
                    <w:ind w:left="-340" w:right="-194" w:firstLine="340"/>
                    <w:jc w:val="center"/>
                    <w:rPr>
                      <w:sz w:val="20"/>
                      <w:szCs w:val="20"/>
                    </w:rPr>
                  </w:pPr>
                  <w:r w:rsidRPr="009824AA">
                    <w:rPr>
                      <w:sz w:val="20"/>
                      <w:szCs w:val="20"/>
                    </w:rPr>
                    <w:t xml:space="preserve">УЧЕШЋЕ ГО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9824AA">
                    <w:rPr>
                      <w:sz w:val="20"/>
                      <w:szCs w:val="20"/>
                    </w:rPr>
                    <w:t>МЛАДЕНОВАЦ У ПРОЦЕНТИМА</w:t>
                  </w:r>
                </w:p>
              </w:tc>
            </w:tr>
            <w:tr w:rsidR="00AE6326" w:rsidRPr="00644746" w:rsidTr="00864B4F">
              <w:trPr>
                <w:trHeight w:val="558"/>
              </w:trPr>
              <w:tc>
                <w:tcPr>
                  <w:tcW w:w="2725" w:type="dxa"/>
                  <w:tcBorders>
                    <w:bottom w:val="single" w:sz="4" w:space="0" w:color="000000"/>
                  </w:tcBorders>
                </w:tcPr>
                <w:p w:rsidR="00AE6326" w:rsidRDefault="00AE6326" w:rsidP="00864B4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AE6326" w:rsidRDefault="00AE6326" w:rsidP="00864B4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AE6326" w:rsidRPr="00747773" w:rsidRDefault="00AE6326" w:rsidP="00864B4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AE6326" w:rsidRDefault="00AE6326" w:rsidP="00864B4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AE6326" w:rsidRDefault="00AE6326" w:rsidP="00864B4F">
                  <w:pPr>
                    <w:spacing w:after="0"/>
                    <w:jc w:val="center"/>
                    <w:rPr>
                      <w:b/>
                    </w:rPr>
                  </w:pPr>
                  <w:r w:rsidRPr="00C123C0">
                    <w:rPr>
                      <w:b/>
                    </w:rPr>
                    <w:t xml:space="preserve">УНАПРЕЂЕЊЕ </w:t>
                  </w:r>
                  <w:r>
                    <w:rPr>
                      <w:b/>
                    </w:rPr>
                    <w:t xml:space="preserve">ЕНЕРГЕТСКЕ ЕФИКАСНОСТИ </w:t>
                  </w:r>
                  <w:r w:rsidRPr="00C123C0">
                    <w:rPr>
                      <w:b/>
                    </w:rPr>
                    <w:t xml:space="preserve"> ЗГРАДЕ</w:t>
                  </w:r>
                </w:p>
                <w:p w:rsidR="00AE6326" w:rsidRPr="0075057A" w:rsidRDefault="00AE6326" w:rsidP="00864B4F">
                  <w:pPr>
                    <w:spacing w:after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04" w:type="dxa"/>
                  <w:tcBorders>
                    <w:bottom w:val="single" w:sz="4" w:space="0" w:color="000000"/>
                  </w:tcBorders>
                </w:tcPr>
                <w:p w:rsidR="00AE6326" w:rsidRDefault="00AE6326" w:rsidP="00864B4F">
                  <w:pPr>
                    <w:spacing w:after="0"/>
                    <w:jc w:val="both"/>
                  </w:pPr>
                  <w:r>
                    <w:t xml:space="preserve">          члан 4. ЗПИ</w:t>
                  </w:r>
                </w:p>
                <w:p w:rsidR="00AE6326" w:rsidRPr="00D47F06" w:rsidRDefault="00AE6326" w:rsidP="00864B4F">
                  <w:pPr>
                    <w:spacing w:after="0"/>
                    <w:jc w:val="both"/>
                  </w:pPr>
                </w:p>
                <w:p w:rsidR="00AE6326" w:rsidRPr="000505BC" w:rsidRDefault="00AE6326" w:rsidP="00864B4F">
                  <w:pPr>
                    <w:spacing w:after="0"/>
                    <w:jc w:val="both"/>
                  </w:pPr>
                  <w:r>
                    <w:t>- унапређење енергетске ефикасности је смањење потрошње свих врста енергије, уштеда енергије и обезбеђење одрживе градње применом техничких мера, стандарда и услова планирања, пројектовања, изградње и употребе зграда и простора.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000000"/>
                  </w:tcBorders>
                </w:tcPr>
                <w:p w:rsidR="00AE6326" w:rsidRDefault="00AE6326" w:rsidP="00864B4F">
                  <w:pPr>
                    <w:spacing w:after="0"/>
                    <w:jc w:val="center"/>
                  </w:pPr>
                </w:p>
                <w:p w:rsidR="00AE6326" w:rsidRDefault="00AE6326" w:rsidP="00864B4F">
                  <w:pPr>
                    <w:spacing w:after="0"/>
                    <w:jc w:val="center"/>
                  </w:pPr>
                  <w:r>
                    <w:rPr>
                      <w:sz w:val="22"/>
                    </w:rPr>
                    <w:t>за радове обележене звездицом ( * ) -</w:t>
                  </w:r>
                </w:p>
                <w:p w:rsidR="00AE6326" w:rsidRPr="007A0717" w:rsidRDefault="00AE6326" w:rsidP="00864B4F">
                  <w:pPr>
                    <w:spacing w:after="0"/>
                    <w:jc w:val="center"/>
                  </w:pPr>
                  <w:r>
                    <w:rPr>
                      <w:sz w:val="22"/>
                    </w:rPr>
                    <w:t>подноси се  Захтев у поступку обједињене процедуре електронским путем</w:t>
                  </w:r>
                </w:p>
                <w:p w:rsidR="00AE6326" w:rsidRPr="00A3522F" w:rsidRDefault="00AE6326" w:rsidP="00864B4F">
                  <w:pPr>
                    <w:spacing w:after="0"/>
                    <w:jc w:val="center"/>
                  </w:pPr>
                  <w:r>
                    <w:t xml:space="preserve">- потребан је </w:t>
                  </w:r>
                </w:p>
                <w:p w:rsidR="00AE6326" w:rsidRPr="00534D31" w:rsidRDefault="00AE6326" w:rsidP="00864B4F">
                  <w:pPr>
                    <w:spacing w:after="0"/>
                    <w:jc w:val="center"/>
                  </w:pPr>
                  <w:r w:rsidRPr="00353857">
                    <w:rPr>
                      <w:sz w:val="22"/>
                    </w:rPr>
                    <w:t>ИДЕЈНИ ПРОЈЕКАТ</w:t>
                  </w:r>
                </w:p>
                <w:p w:rsidR="00AE6326" w:rsidRDefault="00AE6326" w:rsidP="00864B4F">
                  <w:pPr>
                    <w:spacing w:after="0"/>
                    <w:jc w:val="center"/>
                  </w:pPr>
                  <w:r>
                    <w:rPr>
                      <w:sz w:val="22"/>
                    </w:rPr>
                    <w:t xml:space="preserve"> ( издаје се Решење о о</w:t>
                  </w:r>
                  <w:r w:rsidRPr="00353857">
                    <w:rPr>
                      <w:sz w:val="22"/>
                    </w:rPr>
                    <w:t>добрењ</w:t>
                  </w:r>
                  <w:r>
                    <w:rPr>
                      <w:sz w:val="22"/>
                    </w:rPr>
                    <w:t>у</w:t>
                  </w:r>
                  <w:r w:rsidRPr="00353857">
                    <w:rPr>
                      <w:sz w:val="22"/>
                    </w:rPr>
                    <w:t xml:space="preserve"> за извођење радова</w:t>
                  </w:r>
                  <w:r>
                    <w:rPr>
                      <w:sz w:val="22"/>
                    </w:rPr>
                    <w:t xml:space="preserve"> -</w:t>
                  </w:r>
                  <w:r w:rsidRPr="00353857">
                    <w:rPr>
                      <w:sz w:val="22"/>
                    </w:rPr>
                    <w:t xml:space="preserve"> по члану 145. </w:t>
                  </w:r>
                  <w:r>
                    <w:rPr>
                      <w:sz w:val="22"/>
                    </w:rPr>
                    <w:t>ЗПИ</w:t>
                  </w:r>
                </w:p>
                <w:p w:rsidR="00AE6326" w:rsidRPr="00534D31" w:rsidRDefault="00AE6326" w:rsidP="00864B4F">
                  <w:pPr>
                    <w:spacing w:after="0"/>
                    <w:jc w:val="center"/>
                  </w:pPr>
                </w:p>
                <w:p w:rsidR="00AE6326" w:rsidRDefault="00AE6326" w:rsidP="00864B4F">
                  <w:pPr>
                    <w:spacing w:after="0"/>
                    <w:jc w:val="center"/>
                  </w:pPr>
                </w:p>
                <w:p w:rsidR="00AE6326" w:rsidRDefault="00AE6326" w:rsidP="00864B4F">
                  <w:pPr>
                    <w:spacing w:after="0"/>
                    <w:jc w:val="center"/>
                  </w:pPr>
                </w:p>
                <w:p w:rsidR="00AE6326" w:rsidRPr="00534D31" w:rsidRDefault="00AE6326" w:rsidP="00864B4F">
                  <w:pPr>
                    <w:spacing w:after="0"/>
                    <w:jc w:val="center"/>
                  </w:pPr>
                  <w:r>
                    <w:rPr>
                      <w:sz w:val="22"/>
                    </w:rPr>
                    <w:t>за радове који нису обележени звездицом - није потребан акт надлежног органа</w:t>
                  </w:r>
                </w:p>
                <w:p w:rsidR="00AE6326" w:rsidRPr="00965A0B" w:rsidRDefault="00AE6326" w:rsidP="00864B4F">
                  <w:pPr>
                    <w:spacing w:after="0"/>
                    <w:jc w:val="center"/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:rsidR="00AE6326" w:rsidRDefault="00AE6326" w:rsidP="00864B4F">
                  <w:pPr>
                    <w:spacing w:after="0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Pr="007A0717" w:rsidRDefault="00AE6326" w:rsidP="00864B4F">
                  <w:pPr>
                    <w:spacing w:after="0"/>
                    <w:ind w:left="-131"/>
                    <w:jc w:val="center"/>
                  </w:pPr>
                  <w:r>
                    <w:rPr>
                      <w:sz w:val="22"/>
                    </w:rPr>
                    <w:t xml:space="preserve">*   извођење </w:t>
                  </w:r>
                  <w:r w:rsidRPr="00747773">
                    <w:rPr>
                      <w:sz w:val="22"/>
                    </w:rPr>
                    <w:t>радова на постављању спољње  термо-изолације</w:t>
                  </w: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Pr="00534D31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Pr="007A0717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  <w:r>
                    <w:rPr>
                      <w:sz w:val="22"/>
                    </w:rPr>
                    <w:t xml:space="preserve">-  уградња нових улазних врата  и </w:t>
                  </w:r>
                </w:p>
                <w:p w:rsidR="00AE6326" w:rsidRDefault="00AE6326" w:rsidP="00864B4F">
                  <w:pPr>
                    <w:spacing w:after="0"/>
                    <w:ind w:left="-131"/>
                    <w:jc w:val="center"/>
                  </w:pPr>
                  <w:r>
                    <w:rPr>
                      <w:sz w:val="22"/>
                    </w:rPr>
                    <w:t xml:space="preserve">-  монтажа нових прозора у ходницима и светларницима </w:t>
                  </w:r>
                </w:p>
                <w:p w:rsidR="00AE6326" w:rsidRPr="0061689B" w:rsidRDefault="00AE6326" w:rsidP="00864B4F">
                  <w:pPr>
                    <w:spacing w:after="0"/>
                    <w:ind w:left="-131"/>
                    <w:jc w:val="center"/>
                  </w:pPr>
                </w:p>
                <w:p w:rsidR="00AE6326" w:rsidRPr="00353857" w:rsidRDefault="00AE6326" w:rsidP="00864B4F">
                  <w:pPr>
                    <w:spacing w:after="0"/>
                    <w:jc w:val="center"/>
                  </w:pPr>
                </w:p>
              </w:tc>
              <w:tc>
                <w:tcPr>
                  <w:tcW w:w="1559" w:type="dxa"/>
                  <w:tcBorders>
                    <w:bottom w:val="single" w:sz="4" w:space="0" w:color="000000"/>
                  </w:tcBorders>
                </w:tcPr>
                <w:p w:rsidR="00AE6326" w:rsidRPr="00644746" w:rsidRDefault="00AE6326" w:rsidP="00864B4F">
                  <w:pPr>
                    <w:pStyle w:val="ListParagraph"/>
                    <w:ind w:left="10"/>
                    <w:jc w:val="both"/>
                  </w:pP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</w:tcBorders>
                </w:tcPr>
                <w:p w:rsidR="00AE6326" w:rsidRDefault="00AE6326" w:rsidP="00864B4F">
                  <w:pPr>
                    <w:pStyle w:val="ListParagraph"/>
                    <w:ind w:left="10"/>
                    <w:jc w:val="both"/>
                    <w:rPr>
                      <w:b/>
                    </w:rPr>
                  </w:pPr>
                </w:p>
                <w:p w:rsidR="00AE6326" w:rsidRDefault="00AE6326" w:rsidP="00864B4F">
                  <w:pPr>
                    <w:pStyle w:val="ListParagraph"/>
                    <w:ind w:left="10"/>
                    <w:jc w:val="both"/>
                    <w:rPr>
                      <w:b/>
                    </w:rPr>
                  </w:pPr>
                </w:p>
                <w:p w:rsidR="00AE6326" w:rsidRPr="00644746" w:rsidRDefault="00AE6326" w:rsidP="00864B4F">
                  <w:pPr>
                    <w:pStyle w:val="ListParagraph"/>
                    <w:ind w:left="1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90%</w:t>
                  </w:r>
                </w:p>
              </w:tc>
            </w:tr>
          </w:tbl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Default="00AE6326" w:rsidP="00864B4F">
            <w:pPr>
              <w:spacing w:after="0"/>
            </w:pPr>
          </w:p>
          <w:p w:rsidR="00AE6326" w:rsidRPr="00AE6326" w:rsidRDefault="00AE6326" w:rsidP="00864B4F">
            <w:pPr>
              <w:spacing w:after="0"/>
            </w:pPr>
          </w:p>
          <w:p w:rsidR="00AE6326" w:rsidRPr="00497BA9" w:rsidRDefault="00AE6326" w:rsidP="00864B4F">
            <w:pPr>
              <w:spacing w:after="0"/>
            </w:pPr>
          </w:p>
        </w:tc>
      </w:tr>
    </w:tbl>
    <w:p w:rsidR="00AE6326" w:rsidRPr="00AF2F29" w:rsidRDefault="00AE6326" w:rsidP="00AE6326">
      <w:pPr>
        <w:spacing w:line="276" w:lineRule="auto"/>
        <w:rPr>
          <w:sz w:val="22"/>
        </w:rPr>
      </w:pPr>
    </w:p>
    <w:p w:rsidR="00AE6326" w:rsidRPr="00DB2C8F" w:rsidRDefault="00AE6326" w:rsidP="00AE6326">
      <w:pPr>
        <w:jc w:val="center"/>
        <w:rPr>
          <w:b/>
          <w:sz w:val="22"/>
        </w:rPr>
      </w:pPr>
      <w:r w:rsidRPr="00DB2C8F">
        <w:rPr>
          <w:b/>
          <w:sz w:val="22"/>
        </w:rPr>
        <w:t>ОЧЕКИВАНИ  И  МОГУЋИ  ТРОШКОВИ: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827"/>
        <w:gridCol w:w="3261"/>
        <w:gridCol w:w="3260"/>
      </w:tblGrid>
      <w:tr w:rsidR="00AE6326" w:rsidRPr="00353857" w:rsidTr="00864B4F">
        <w:tc>
          <w:tcPr>
            <w:tcW w:w="3544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РГЗ</w:t>
            </w:r>
          </w:p>
        </w:tc>
        <w:tc>
          <w:tcPr>
            <w:tcW w:w="3827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ИЗВОД ИЗ ЛИСТА НЕПОКРЕТНОСТИ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3261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1.250,00 ДИН.</w:t>
            </w:r>
          </w:p>
        </w:tc>
        <w:tc>
          <w:tcPr>
            <w:tcW w:w="3260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</w:tc>
      </w:tr>
      <w:tr w:rsidR="00AE6326" w:rsidRPr="00353857" w:rsidTr="00864B4F">
        <w:trPr>
          <w:trHeight w:val="1382"/>
        </w:trPr>
        <w:tc>
          <w:tcPr>
            <w:tcW w:w="3544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ИЗРАЂИВАЧ ТЕХНИЧКЕ ДОКУМЕНТАЦИЈЕ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3827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ИДЕЈНИ ПРОЈЕКАТ /</w:t>
            </w: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ПРОЈЕКАТ ЗА ГРАЂЕВИНСКУ ДОЗВОЛУ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3261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 xml:space="preserve"> 2-4</w:t>
            </w:r>
            <w:r w:rsidRPr="00353857">
              <w:rPr>
                <w:sz w:val="22"/>
              </w:rPr>
              <w:t xml:space="preserve"> Е / м2 </w:t>
            </w:r>
          </w:p>
          <w:p w:rsidR="00AE6326" w:rsidRPr="00AE6326" w:rsidRDefault="00AE6326" w:rsidP="00864B4F">
            <w:pPr>
              <w:spacing w:after="0"/>
              <w:jc w:val="center"/>
            </w:pPr>
            <w:r>
              <w:rPr>
                <w:sz w:val="22"/>
              </w:rPr>
              <w:t>( договор )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3260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</w:tc>
      </w:tr>
      <w:tr w:rsidR="00AE6326" w:rsidRPr="00353857" w:rsidTr="00864B4F">
        <w:trPr>
          <w:trHeight w:val="1826"/>
        </w:trPr>
        <w:tc>
          <w:tcPr>
            <w:tcW w:w="3544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УПРАВА</w:t>
            </w: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- ТАКСЕ -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( ЗА РЕШЕЊЕ ПО ЧЛ. 145. ЗПИ )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3827" w:type="dxa"/>
          </w:tcPr>
          <w:p w:rsidR="00AE6326" w:rsidRPr="00353857" w:rsidRDefault="00AE6326" w:rsidP="00864B4F">
            <w:pPr>
              <w:spacing w:after="0"/>
              <w:jc w:val="both"/>
            </w:pPr>
          </w:p>
          <w:p w:rsidR="00AE6326" w:rsidRPr="00353857" w:rsidRDefault="00AE6326" w:rsidP="00864B4F">
            <w:pPr>
              <w:spacing w:after="0"/>
              <w:jc w:val="both"/>
            </w:pPr>
          </w:p>
          <w:p w:rsidR="00AE6326" w:rsidRPr="00353857" w:rsidRDefault="00AE6326" w:rsidP="00864B4F">
            <w:pPr>
              <w:spacing w:after="0"/>
              <w:jc w:val="both"/>
            </w:pPr>
            <w:r w:rsidRPr="00353857">
              <w:rPr>
                <w:sz w:val="22"/>
              </w:rPr>
              <w:t xml:space="preserve">-  на захтев ( локална ): </w:t>
            </w:r>
          </w:p>
          <w:p w:rsidR="00AE6326" w:rsidRPr="00353857" w:rsidRDefault="00AE6326" w:rsidP="00864B4F">
            <w:pPr>
              <w:spacing w:after="0"/>
              <w:jc w:val="both"/>
            </w:pPr>
            <w:r w:rsidRPr="00353857">
              <w:rPr>
                <w:sz w:val="22"/>
              </w:rPr>
              <w:t>-  на захтев поднет електронским</w:t>
            </w:r>
          </w:p>
          <w:p w:rsidR="00AE6326" w:rsidRPr="00353857" w:rsidRDefault="00AE6326" w:rsidP="00864B4F">
            <w:pPr>
              <w:spacing w:after="0"/>
              <w:jc w:val="both"/>
            </w:pPr>
            <w:r w:rsidRPr="00353857">
              <w:rPr>
                <w:sz w:val="22"/>
              </w:rPr>
              <w:t xml:space="preserve">   путем преко ЦИС-а : </w:t>
            </w:r>
          </w:p>
          <w:p w:rsidR="00AE6326" w:rsidRPr="00353857" w:rsidRDefault="00AE6326" w:rsidP="00864B4F">
            <w:pPr>
              <w:spacing w:after="0"/>
              <w:jc w:val="both"/>
            </w:pPr>
            <w:r w:rsidRPr="00353857">
              <w:rPr>
                <w:sz w:val="22"/>
              </w:rPr>
              <w:t xml:space="preserve">-  на решење ( републичка ): </w:t>
            </w:r>
          </w:p>
          <w:p w:rsidR="00AE6326" w:rsidRPr="00353857" w:rsidRDefault="00AE6326" w:rsidP="00864B4F">
            <w:pPr>
              <w:spacing w:after="0"/>
              <w:jc w:val="both"/>
            </w:pPr>
            <w:r w:rsidRPr="00353857">
              <w:rPr>
                <w:sz w:val="22"/>
              </w:rPr>
              <w:t>-  на решење ( локална ):</w:t>
            </w:r>
          </w:p>
          <w:p w:rsidR="00AE6326" w:rsidRPr="00353857" w:rsidRDefault="00AE6326" w:rsidP="00864B4F">
            <w:pPr>
              <w:spacing w:after="0"/>
              <w:jc w:val="both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3261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310,00 дин.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2.000,00 дин.</w:t>
            </w: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>5.630,00 дин.</w:t>
            </w:r>
          </w:p>
          <w:p w:rsidR="00AE6326" w:rsidRPr="00353857" w:rsidRDefault="00AE6326" w:rsidP="00864B4F">
            <w:pPr>
              <w:spacing w:after="0"/>
              <w:jc w:val="center"/>
            </w:pPr>
            <w:r w:rsidRPr="00353857">
              <w:rPr>
                <w:sz w:val="22"/>
              </w:rPr>
              <w:t xml:space="preserve"> 530,00 дин.</w:t>
            </w:r>
          </w:p>
          <w:p w:rsidR="00AE6326" w:rsidRPr="00353857" w:rsidRDefault="00AE6326" w:rsidP="00864B4F">
            <w:pPr>
              <w:spacing w:after="0"/>
              <w:jc w:val="center"/>
            </w:pPr>
          </w:p>
          <w:p w:rsidR="00AE6326" w:rsidRPr="00353857" w:rsidRDefault="00AE6326" w:rsidP="00864B4F">
            <w:pPr>
              <w:spacing w:after="0"/>
              <w:jc w:val="center"/>
            </w:pPr>
          </w:p>
        </w:tc>
        <w:tc>
          <w:tcPr>
            <w:tcW w:w="3260" w:type="dxa"/>
          </w:tcPr>
          <w:p w:rsidR="00AE6326" w:rsidRPr="00353857" w:rsidRDefault="00AE6326" w:rsidP="00864B4F">
            <w:pPr>
              <w:spacing w:after="0"/>
              <w:jc w:val="center"/>
            </w:pPr>
          </w:p>
        </w:tc>
      </w:tr>
    </w:tbl>
    <w:p w:rsidR="00AE6326" w:rsidRPr="00326140" w:rsidRDefault="00AE6326" w:rsidP="00AE6326">
      <w:pPr>
        <w:pStyle w:val="Heading11"/>
        <w:keepNext/>
        <w:keepLines/>
        <w:shd w:val="clear" w:color="auto" w:fill="auto"/>
        <w:tabs>
          <w:tab w:val="left" w:pos="286"/>
        </w:tabs>
        <w:spacing w:after="222" w:line="190" w:lineRule="exact"/>
        <w:jc w:val="left"/>
        <w:rPr>
          <w:sz w:val="24"/>
          <w:szCs w:val="24"/>
        </w:rPr>
      </w:pPr>
      <w:bookmarkStart w:id="0" w:name="clan_2"/>
      <w:bookmarkStart w:id="1" w:name="bookmark1"/>
      <w:bookmarkEnd w:id="0"/>
    </w:p>
    <w:p w:rsidR="00AE6326" w:rsidRPr="00326140" w:rsidRDefault="00AE6326" w:rsidP="00AE6326">
      <w:pPr>
        <w:pStyle w:val="Heading11"/>
        <w:keepNext/>
        <w:keepLines/>
        <w:shd w:val="clear" w:color="auto" w:fill="auto"/>
        <w:tabs>
          <w:tab w:val="left" w:pos="286"/>
        </w:tabs>
        <w:spacing w:after="222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30AC2">
        <w:rPr>
          <w:sz w:val="24"/>
          <w:szCs w:val="24"/>
        </w:rPr>
        <w:t>Учесници јавног позива</w:t>
      </w:r>
      <w:bookmarkEnd w:id="1"/>
      <w:r>
        <w:rPr>
          <w:sz w:val="24"/>
          <w:szCs w:val="24"/>
        </w:rPr>
        <w:t xml:space="preserve"> :</w:t>
      </w:r>
    </w:p>
    <w:p w:rsidR="00AE6326" w:rsidRDefault="00AE6326" w:rsidP="00AE6326">
      <w:pPr>
        <w:pStyle w:val="Bodytext0"/>
        <w:shd w:val="clear" w:color="auto" w:fill="auto"/>
        <w:spacing w:after="290" w:line="252" w:lineRule="exact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 xml:space="preserve">Учесници јавног позива могу бити стамбене заједнице и друга правна лица, обухваћени утврђеним урбанистичким зонама у складу са </w:t>
      </w:r>
      <w:r w:rsidRPr="00B30AC2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урбанистичких зона и блокова за одржавање и унапређење својстава зграде на територији града Београда</w:t>
      </w:r>
      <w:r w:rsidRPr="00B30AC2">
        <w:rPr>
          <w:rFonts w:ascii="Times New Roman" w:hAnsi="Times New Roman" w:cs="Times New Roman"/>
          <w:sz w:val="24"/>
          <w:szCs w:val="24"/>
        </w:rPr>
        <w:t xml:space="preserve"> („Сл.лист града Београда“, бр.101/19).</w:t>
      </w:r>
    </w:p>
    <w:p w:rsidR="00963E51" w:rsidRPr="00AE6326" w:rsidRDefault="00963E51" w:rsidP="00AE6326">
      <w:pPr>
        <w:pStyle w:val="Bodytext0"/>
        <w:shd w:val="clear" w:color="auto" w:fill="auto"/>
        <w:spacing w:after="290" w:line="252" w:lineRule="exact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AE6326" w:rsidRPr="009D2421" w:rsidRDefault="00AE6326" w:rsidP="00AE6326">
      <w:pPr>
        <w:pStyle w:val="Bodytext20"/>
        <w:shd w:val="clear" w:color="auto" w:fill="auto"/>
        <w:tabs>
          <w:tab w:val="left" w:pos="366"/>
        </w:tabs>
        <w:spacing w:before="0" w:after="221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0AC2">
        <w:rPr>
          <w:sz w:val="24"/>
          <w:szCs w:val="24"/>
        </w:rPr>
        <w:t>Потребна документација</w:t>
      </w:r>
      <w:r>
        <w:rPr>
          <w:sz w:val="24"/>
          <w:szCs w:val="24"/>
        </w:rPr>
        <w:t xml:space="preserve"> :</w:t>
      </w:r>
    </w:p>
    <w:p w:rsidR="00AE6326" w:rsidRPr="00963E51" w:rsidRDefault="00AE6326" w:rsidP="00AE6326">
      <w:pPr>
        <w:pStyle w:val="Bodytext0"/>
        <w:shd w:val="clear" w:color="auto" w:fill="auto"/>
        <w:spacing w:line="245" w:lineRule="exact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Пријава на јавни позив</w:t>
      </w:r>
      <w:r w:rsidR="00963E51">
        <w:rPr>
          <w:rFonts w:ascii="Times New Roman" w:hAnsi="Times New Roman" w:cs="Times New Roman"/>
          <w:sz w:val="24"/>
          <w:szCs w:val="24"/>
        </w:rPr>
        <w:t xml:space="preserve"> за суфинансирање активности </w:t>
      </w:r>
      <w:r w:rsidR="00963E51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963E51" w:rsidRPr="00963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3E51">
        <w:rPr>
          <w:rFonts w:ascii="Times New Roman" w:hAnsi="Times New Roman" w:cs="Times New Roman"/>
          <w:sz w:val="24"/>
          <w:szCs w:val="24"/>
          <w:lang w:val="sr-Cyrl-CS"/>
        </w:rPr>
        <w:t>реконструкцију</w:t>
      </w:r>
      <w:r w:rsidR="00963E51" w:rsidRPr="00963E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63E51">
        <w:rPr>
          <w:rFonts w:ascii="Times New Roman" w:hAnsi="Times New Roman" w:cs="Times New Roman"/>
          <w:sz w:val="24"/>
          <w:szCs w:val="24"/>
          <w:lang w:val="sr-Cyrl-CS"/>
        </w:rPr>
        <w:t>санацију</w:t>
      </w:r>
      <w:r w:rsidR="00963E51" w:rsidRPr="00963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3E5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63E51">
        <w:rPr>
          <w:rFonts w:ascii="Times New Roman" w:hAnsi="Times New Roman" w:cs="Times New Roman"/>
          <w:sz w:val="24"/>
          <w:szCs w:val="24"/>
        </w:rPr>
        <w:t xml:space="preserve"> унапређење својстава зграда</w:t>
      </w:r>
      <w:r w:rsidRPr="00B30AC2">
        <w:rPr>
          <w:rFonts w:ascii="Times New Roman" w:hAnsi="Times New Roman" w:cs="Times New Roman"/>
          <w:sz w:val="24"/>
          <w:szCs w:val="24"/>
        </w:rPr>
        <w:t xml:space="preserve"> садржи име и презиме управника/професионалног управника стамбене заједнице, адресу и кратак опис тренутног стања зграде – опис пројекта.</w:t>
      </w:r>
    </w:p>
    <w:p w:rsidR="00AE6326" w:rsidRPr="00963E51" w:rsidRDefault="00AE6326" w:rsidP="00AE6326">
      <w:pPr>
        <w:pStyle w:val="Bodytext0"/>
        <w:shd w:val="clear" w:color="auto" w:fill="auto"/>
        <w:spacing w:after="232" w:line="245" w:lineRule="exact"/>
        <w:ind w:lef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Уз пријаву на јавни позив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AC2">
        <w:rPr>
          <w:rFonts w:ascii="Times New Roman" w:hAnsi="Times New Roman" w:cs="Times New Roman"/>
          <w:sz w:val="24"/>
          <w:szCs w:val="24"/>
        </w:rPr>
        <w:t xml:space="preserve"> подноси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B30AC2">
        <w:rPr>
          <w:rFonts w:ascii="Times New Roman" w:hAnsi="Times New Roman" w:cs="Times New Roman"/>
          <w:sz w:val="24"/>
          <w:szCs w:val="24"/>
        </w:rPr>
        <w:t>следећа документација:</w:t>
      </w:r>
    </w:p>
    <w:p w:rsidR="00AE6326" w:rsidRPr="00B30AC2" w:rsidRDefault="00AE6326" w:rsidP="00AE6326">
      <w:pPr>
        <w:pStyle w:val="Bodytext0"/>
        <w:numPr>
          <w:ilvl w:val="0"/>
          <w:numId w:val="2"/>
        </w:numPr>
        <w:shd w:val="clear" w:color="auto" w:fill="auto"/>
        <w:tabs>
          <w:tab w:val="left" w:pos="680"/>
        </w:tabs>
        <w:spacing w:line="256" w:lineRule="exact"/>
        <w:ind w:left="700" w:hanging="340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Решење о регистрацији стамбене заједнице,</w:t>
      </w:r>
    </w:p>
    <w:p w:rsidR="00AE6326" w:rsidRPr="00B30AC2" w:rsidRDefault="00AE6326" w:rsidP="00AE6326">
      <w:pPr>
        <w:pStyle w:val="Bodytext0"/>
        <w:numPr>
          <w:ilvl w:val="0"/>
          <w:numId w:val="2"/>
        </w:numPr>
        <w:shd w:val="clear" w:color="auto" w:fill="auto"/>
        <w:tabs>
          <w:tab w:val="left" w:pos="702"/>
        </w:tabs>
        <w:spacing w:line="256" w:lineRule="exact"/>
        <w:ind w:left="70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Извод из листа непокретности са копијом плана катастарске парцеле не старији од 6 месеци,</w:t>
      </w:r>
    </w:p>
    <w:p w:rsidR="00AE6326" w:rsidRPr="00B30AC2" w:rsidRDefault="00AE6326" w:rsidP="00AE6326">
      <w:pPr>
        <w:pStyle w:val="Bodytext0"/>
        <w:numPr>
          <w:ilvl w:val="0"/>
          <w:numId w:val="2"/>
        </w:numPr>
        <w:shd w:val="clear" w:color="auto" w:fill="auto"/>
        <w:tabs>
          <w:tab w:val="left" w:pos="698"/>
        </w:tabs>
        <w:spacing w:line="252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Оверен предмер и предрачун радова од стране стручног лица, (</w:t>
      </w:r>
      <w:r w:rsidR="0010270B">
        <w:rPr>
          <w:rFonts w:ascii="Times New Roman" w:hAnsi="Times New Roman" w:cs="Times New Roman"/>
          <w:sz w:val="24"/>
          <w:szCs w:val="24"/>
        </w:rPr>
        <w:t xml:space="preserve">односно идејни </w:t>
      </w:r>
      <w:r w:rsidRPr="00B30AC2">
        <w:rPr>
          <w:rFonts w:ascii="Times New Roman" w:hAnsi="Times New Roman" w:cs="Times New Roman"/>
          <w:sz w:val="24"/>
          <w:szCs w:val="24"/>
        </w:rPr>
        <w:t>пројекат којим су обухв</w:t>
      </w:r>
      <w:r>
        <w:rPr>
          <w:rFonts w:ascii="Times New Roman" w:hAnsi="Times New Roman" w:cs="Times New Roman"/>
          <w:sz w:val="24"/>
          <w:szCs w:val="24"/>
        </w:rPr>
        <w:t>аћене активности дефинисане кон</w:t>
      </w:r>
      <w:r w:rsidRPr="00B30AC2">
        <w:rPr>
          <w:rFonts w:ascii="Times New Roman" w:hAnsi="Times New Roman" w:cs="Times New Roman"/>
          <w:sz w:val="24"/>
          <w:szCs w:val="24"/>
        </w:rPr>
        <w:t>курсом у циљу спречавања настанка штетних последица),</w:t>
      </w:r>
    </w:p>
    <w:p w:rsidR="00AE6326" w:rsidRPr="00B30AC2" w:rsidRDefault="00AE6326" w:rsidP="00AE6326">
      <w:pPr>
        <w:pStyle w:val="Bodytext0"/>
        <w:numPr>
          <w:ilvl w:val="0"/>
          <w:numId w:val="2"/>
        </w:numPr>
        <w:shd w:val="clear" w:color="auto" w:fill="auto"/>
        <w:tabs>
          <w:tab w:val="left" w:pos="698"/>
        </w:tabs>
        <w:spacing w:line="245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Одлука скупштине стамбене заједнице о подношењу пријаве на јавни позив;</w:t>
      </w:r>
    </w:p>
    <w:p w:rsidR="00AE6326" w:rsidRPr="00B30AC2" w:rsidRDefault="00AE6326" w:rsidP="00AE6326">
      <w:pPr>
        <w:pStyle w:val="Bodytext0"/>
        <w:numPr>
          <w:ilvl w:val="0"/>
          <w:numId w:val="2"/>
        </w:numPr>
        <w:shd w:val="clear" w:color="auto" w:fill="auto"/>
        <w:tabs>
          <w:tab w:val="left" w:pos="698"/>
        </w:tabs>
        <w:spacing w:line="245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 xml:space="preserve">Доказ да активности за које се траже средства по конкурсу нису финансирана од стране другог буџетског корисника, </w:t>
      </w:r>
    </w:p>
    <w:p w:rsidR="00963E51" w:rsidRPr="00963E51" w:rsidRDefault="00AE6326" w:rsidP="00963E51">
      <w:pPr>
        <w:pStyle w:val="Bodytext0"/>
        <w:numPr>
          <w:ilvl w:val="0"/>
          <w:numId w:val="2"/>
        </w:numPr>
        <w:shd w:val="clear" w:color="auto" w:fill="auto"/>
        <w:tabs>
          <w:tab w:val="left" w:pos="709"/>
        </w:tabs>
        <w:spacing w:line="245" w:lineRule="exact"/>
        <w:ind w:left="7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Извод из програма одржавања зграде у коме су наведене активности</w:t>
      </w:r>
      <w:r w:rsidR="00963E51">
        <w:rPr>
          <w:rFonts w:ascii="Times New Roman" w:hAnsi="Times New Roman" w:cs="Times New Roman"/>
          <w:sz w:val="24"/>
          <w:szCs w:val="24"/>
        </w:rPr>
        <w:t xml:space="preserve"> за текућу годину,</w:t>
      </w:r>
      <w:r w:rsidRPr="00B30AC2">
        <w:rPr>
          <w:rFonts w:ascii="Times New Roman" w:hAnsi="Times New Roman" w:cs="Times New Roman"/>
          <w:sz w:val="24"/>
          <w:szCs w:val="24"/>
        </w:rPr>
        <w:t xml:space="preserve"> </w:t>
      </w:r>
      <w:r w:rsidR="00963E51">
        <w:rPr>
          <w:rFonts w:ascii="Times New Roman" w:hAnsi="Times New Roman" w:cs="Times New Roman"/>
          <w:sz w:val="24"/>
          <w:szCs w:val="24"/>
        </w:rPr>
        <w:t>у складу са предметом Јавног позива</w:t>
      </w:r>
    </w:p>
    <w:p w:rsidR="00AE6326" w:rsidRPr="004637D5" w:rsidRDefault="00AE6326" w:rsidP="00AE6326">
      <w:pPr>
        <w:pStyle w:val="Bodytext0"/>
        <w:numPr>
          <w:ilvl w:val="0"/>
          <w:numId w:val="2"/>
        </w:numPr>
        <w:shd w:val="clear" w:color="auto" w:fill="auto"/>
        <w:tabs>
          <w:tab w:val="left" w:pos="702"/>
        </w:tabs>
        <w:spacing w:line="245" w:lineRule="exact"/>
        <w:ind w:left="7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Оверену изјаву којом управник зграде потврђује да располаже осигураним финансијским средствима од стране власника посебних делова за учешће на конкурсу, а у складу са предмером и предрачуном који је саставни део пројектне документације, као и изјава о сагласности да ће финансирати евентуалне додатне трошкове</w:t>
      </w:r>
      <w:r w:rsidRPr="004637D5">
        <w:rPr>
          <w:rFonts w:ascii="Times New Roman" w:hAnsi="Times New Roman" w:cs="Times New Roman"/>
          <w:sz w:val="24"/>
          <w:szCs w:val="24"/>
        </w:rPr>
        <w:t>, као и изјаву да осигураним финансијским средствима и средствима за евентуалне трошкове неће располагати до завршетка радова.</w:t>
      </w:r>
    </w:p>
    <w:p w:rsidR="00AE6326" w:rsidRDefault="00AE6326" w:rsidP="00AE6326">
      <w:pPr>
        <w:pStyle w:val="Bodytext0"/>
        <w:numPr>
          <w:ilvl w:val="0"/>
          <w:numId w:val="2"/>
        </w:numPr>
        <w:shd w:val="clear" w:color="auto" w:fill="auto"/>
        <w:tabs>
          <w:tab w:val="left" w:pos="691"/>
        </w:tabs>
        <w:spacing w:after="284" w:line="245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друга документација од значаја за спровођење пројекта.</w:t>
      </w:r>
    </w:p>
    <w:p w:rsidR="00AE6326" w:rsidRPr="00156B80" w:rsidRDefault="00AE6326" w:rsidP="00AE6326">
      <w:pPr>
        <w:autoSpaceDE w:val="0"/>
        <w:autoSpaceDN w:val="0"/>
        <w:adjustRightInd w:val="0"/>
        <w:ind w:firstLine="360"/>
        <w:rPr>
          <w:rFonts w:ascii="TimesNewRomanPS-BoldMT" w:hAnsi="TimesNewRomanPS-BoldMT" w:cs="TimesNewRomanPS-BoldMT"/>
          <w:b/>
          <w:bCs/>
        </w:rPr>
      </w:pPr>
      <w:r w:rsidRPr="00156B80">
        <w:rPr>
          <w:rFonts w:ascii="TimesNewRomanPS-BoldMT" w:hAnsi="TimesNewRomanPS-BoldMT" w:cs="TimesNewRomanPS-BoldMT"/>
          <w:b/>
          <w:bCs/>
        </w:rPr>
        <w:t xml:space="preserve">Критеријуми и мерила за вредновање и рангирање поднетих пријава </w:t>
      </w:r>
      <w:r w:rsidRPr="00E85C2A">
        <w:rPr>
          <w:rFonts w:ascii="TimesNewRomanPS-BoldMT" w:hAnsi="TimesNewRomanPS-BoldMT" w:cs="TimesNewRomanPS-BoldMT"/>
          <w:b/>
          <w:bCs/>
        </w:rPr>
        <w:t>(чл.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E60E12">
        <w:rPr>
          <w:rFonts w:ascii="TimesNewRomanPS-BoldMT" w:hAnsi="TimesNewRomanPS-BoldMT" w:cs="TimesNewRomanPS-BoldMT"/>
          <w:b/>
          <w:bCs/>
          <w:sz w:val="22"/>
        </w:rPr>
        <w:t>9 Одлуке</w:t>
      </w:r>
      <w:r w:rsidRPr="00156B80">
        <w:rPr>
          <w:rFonts w:ascii="TimesNewRomanPS-BoldMT" w:hAnsi="TimesNewRomanPS-BoldMT" w:cs="TimesNewRomanPS-BoldMT"/>
          <w:b/>
          <w:bCs/>
        </w:rPr>
        <w:t>).</w:t>
      </w:r>
    </w:p>
    <w:p w:rsidR="00963E51" w:rsidRPr="00963E51" w:rsidRDefault="00AE6326" w:rsidP="00AE6326">
      <w:pPr>
        <w:pStyle w:val="ListParagraph"/>
        <w:autoSpaceDE w:val="0"/>
        <w:autoSpaceDN w:val="0"/>
        <w:adjustRightInd w:val="0"/>
        <w:jc w:val="both"/>
      </w:pPr>
      <w:r w:rsidRPr="008A3EE4">
        <w:rPr>
          <w:rFonts w:ascii="TimesNewRomanPSMT" w:hAnsi="TimesNewRomanPSMT" w:cs="TimesNewRomanPSMT"/>
        </w:rPr>
        <w:t>Критеријуми и мерила за вредновање и рангирање поднетих пријава утврђени су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1C22E9">
        <w:t>Одлуком о бесповратном суфинансирању активности на инвестиционом одржавању и унапређењу својстава зграда</w:t>
      </w:r>
      <w:r>
        <w:t>.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Избор пројеката који ће бити суфинансиран у складу са одредбама ове одлуке врши се применом следећих критеријума: 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1) </w:t>
      </w:r>
      <w:r w:rsidRPr="008A3EE4">
        <w:rPr>
          <w:rFonts w:eastAsia="Times New Roman"/>
          <w:b/>
          <w:lang w:val="sr-Cyrl-CS"/>
        </w:rPr>
        <w:t>циљеви који се постижу</w:t>
      </w:r>
      <w:r w:rsidRPr="008A3EE4">
        <w:rPr>
          <w:rFonts w:eastAsia="Times New Roman"/>
          <w:lang w:val="sr-Cyrl-CS"/>
        </w:rPr>
        <w:t>: обим задовољавања јавног интереса, степен унапређења својстава зграде на којима се спроводе а</w:t>
      </w:r>
      <w:r>
        <w:rPr>
          <w:rFonts w:eastAsia="Times New Roman"/>
          <w:lang w:val="sr-Cyrl-CS"/>
        </w:rPr>
        <w:t>ктивности обухваћене пројектом;</w:t>
      </w:r>
    </w:p>
    <w:p w:rsidR="00963E51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2) </w:t>
      </w:r>
      <w:r w:rsidRPr="008A3EE4">
        <w:rPr>
          <w:rFonts w:eastAsia="Times New Roman"/>
          <w:b/>
          <w:lang w:val="sr-Cyrl-CS"/>
        </w:rPr>
        <w:t>референце пројекта:</w:t>
      </w:r>
      <w:r>
        <w:rPr>
          <w:rFonts w:eastAsia="Times New Roman"/>
          <w:lang w:val="sr-Cyrl-CS"/>
        </w:rPr>
        <w:t xml:space="preserve"> статус, односно намена зграде;</w:t>
      </w:r>
      <w:r w:rsidRPr="008A3EE4">
        <w:rPr>
          <w:rFonts w:eastAsia="Times New Roman"/>
          <w:lang w:val="sr-Cyrl-CS"/>
        </w:rPr>
        <w:t xml:space="preserve"> 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3) </w:t>
      </w:r>
      <w:r w:rsidRPr="008A3EE4">
        <w:rPr>
          <w:rFonts w:eastAsia="Times New Roman"/>
          <w:b/>
          <w:lang w:val="sr-Cyrl-CS"/>
        </w:rPr>
        <w:t>суфинансирање пројекта из других извора:</w:t>
      </w:r>
      <w:r w:rsidRPr="008A3EE4">
        <w:rPr>
          <w:rFonts w:eastAsia="Times New Roman"/>
          <w:lang w:val="sr-Cyrl-CS"/>
        </w:rPr>
        <w:t xml:space="preserve"> сопствених прихода, фондова Европске уније, поклона, донација, легата, кредита и друго, </w:t>
      </w:r>
      <w:r w:rsidRPr="008A3EE4">
        <w:rPr>
          <w:lang w:val="sr-Cyrl-CS"/>
        </w:rPr>
        <w:t>у случају недостајућег дела средстава за финансирање пројекта и ефикасност коришћења средстава (да ли су раније коришћена средства буџета Града Београда, односно градских општина и ако јесу, да ли су обавезе предвиђене уговором у свему испуњене);</w:t>
      </w:r>
      <w:r w:rsidRPr="008A3EE4">
        <w:rPr>
          <w:rFonts w:eastAsia="Times New Roman"/>
          <w:lang w:val="sr-Cyrl-CS"/>
        </w:rPr>
        <w:t xml:space="preserve"> 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lastRenderedPageBreak/>
        <w:t xml:space="preserve">4) </w:t>
      </w:r>
      <w:r w:rsidRPr="008A3EE4">
        <w:rPr>
          <w:b/>
          <w:lang w:val="sr-Cyrl-CS"/>
        </w:rPr>
        <w:t>степен оштећења објекта</w:t>
      </w:r>
      <w:r w:rsidRPr="008A3EE4">
        <w:rPr>
          <w:lang w:val="sr-Cyrl-CS"/>
        </w:rPr>
        <w:t xml:space="preserve"> (опасност по живот и здравље људи и за безбедност саобраћаја</w:t>
      </w:r>
      <w:r>
        <w:rPr>
          <w:lang w:val="sr-Cyrl-CS"/>
        </w:rPr>
        <w:t xml:space="preserve">, </w:t>
      </w:r>
      <w:r w:rsidRPr="008A3EE4">
        <w:rPr>
          <w:lang w:val="sr-Cyrl-CS"/>
        </w:rPr>
        <w:t>естетска оштећења, смањена употребна вредност обј</w:t>
      </w:r>
      <w:r>
        <w:rPr>
          <w:lang w:val="sr-Cyrl-CS"/>
        </w:rPr>
        <w:t>екта, смањен квалитет становања).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Максимални број бодова који се може доделити изабраном пројекту је 100. 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Ближа мерила за избор пројеката применом критеријума из става 1. овог члана утврђују се конкурсом. 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Мерила за доделу средстава вршиће се на следећи начин: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4"/>
        <w:gridCol w:w="1806"/>
      </w:tblGrid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1) </w:t>
            </w:r>
            <w:r>
              <w:rPr>
                <w:rFonts w:eastAsia="Times New Roman"/>
                <w:lang w:val="sr-Cyrl-CS"/>
              </w:rPr>
              <w:t>циљеви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који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постижу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3</w:t>
            </w:r>
            <w:r w:rsidRPr="005D1290">
              <w:rPr>
                <w:rFonts w:eastAsia="Times New Roman"/>
                <w:lang w:val="sr-Cyrl-CS"/>
              </w:rPr>
              <w:t xml:space="preserve">0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обим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задовољавања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јавног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интереса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20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степен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унапређења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својстава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10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2) </w:t>
            </w:r>
            <w:r>
              <w:rPr>
                <w:rFonts w:eastAsia="Times New Roman"/>
                <w:lang w:val="sr-Cyrl-CS"/>
              </w:rPr>
              <w:t>референце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пројекта</w:t>
            </w:r>
            <w:r w:rsidRPr="005D1290">
              <w:rPr>
                <w:rFonts w:eastAsia="Times New Roman"/>
                <w:lang w:val="sr-Cyrl-CS"/>
              </w:rPr>
              <w:t xml:space="preserve">: 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1</w:t>
            </w:r>
            <w:r w:rsidRPr="005D1290">
              <w:rPr>
                <w:rFonts w:eastAsia="Times New Roman"/>
                <w:lang w:val="sr-Cyrl-CS"/>
              </w:rPr>
              <w:t xml:space="preserve">5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статус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објекта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односно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намена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зграде</w:t>
            </w:r>
            <w:r w:rsidRPr="005D1290">
              <w:rPr>
                <w:rFonts w:eastAsia="Times New Roman"/>
                <w:lang w:val="sr-Cyrl-CS"/>
              </w:rPr>
              <w:t xml:space="preserve"> (</w:t>
            </w:r>
            <w:r>
              <w:rPr>
                <w:rFonts w:eastAsia="Times New Roman"/>
                <w:lang w:val="sr-Cyrl-CS"/>
              </w:rPr>
              <w:t>објекти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који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уживају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неки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од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видова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заштите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смислу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закона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културним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добрима</w:t>
            </w:r>
            <w:r w:rsidRPr="005D1290">
              <w:rPr>
                <w:rFonts w:eastAsia="Times New Roman"/>
                <w:lang w:val="sr-Cyrl-CS"/>
              </w:rPr>
              <w:t xml:space="preserve"> -15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стамбена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стамбено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пословна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зграда</w:t>
            </w:r>
            <w:r w:rsidRPr="005D1290">
              <w:rPr>
                <w:rFonts w:eastAsia="Times New Roman"/>
                <w:lang w:val="sr-Cyrl-CS"/>
              </w:rPr>
              <w:t xml:space="preserve"> - 10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остале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зграде</w:t>
            </w:r>
            <w:r w:rsidRPr="005D1290">
              <w:rPr>
                <w:rFonts w:eastAsia="Times New Roman"/>
                <w:lang w:val="sr-Cyrl-CS"/>
              </w:rPr>
              <w:t xml:space="preserve"> - 5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) 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3) </w:t>
            </w:r>
            <w:r>
              <w:rPr>
                <w:rFonts w:eastAsia="Times New Roman"/>
                <w:lang w:val="sr-Cyrl-CS"/>
              </w:rPr>
              <w:t>суфинансирање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пројекта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из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других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извора у случају недостајућег дела средстава за финансирање пројекта и ефикасност коришћења средстава</w:t>
            </w:r>
            <w:r w:rsidRPr="005D1290">
              <w:rPr>
                <w:rFonts w:eastAsia="Times New Roman"/>
                <w:lang w:val="sr-Cyrl-CS"/>
              </w:rPr>
              <w:t xml:space="preserve">: 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25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из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сопствених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прихода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(10% - 5 бодова, 20% - 50% - 10 бодова и више од 50% - 15 бодова)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15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из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фондова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Европске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уније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поклона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донација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легата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кредита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друго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</w:p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- ефикасност коришћења средстава (да ли су раније коришћења средства буџета Града Београда, односно градских општина и ако јесу, да ли су обавезе предвиђене уговором у свему испуњене)</w:t>
            </w:r>
          </w:p>
        </w:tc>
        <w:tc>
          <w:tcPr>
            <w:tcW w:w="0" w:type="auto"/>
            <w:hideMark/>
          </w:tcPr>
          <w:p w:rsidR="00AE6326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5 бодова</w:t>
            </w:r>
          </w:p>
          <w:p w:rsidR="00AE6326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5 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4) </w:t>
            </w:r>
            <w:r>
              <w:rPr>
                <w:rFonts w:eastAsia="Times New Roman"/>
                <w:lang w:val="sr-Cyrl-CS"/>
              </w:rPr>
              <w:t>степен оштећења објекта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30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степен оштећења објекта (опасност по живот и здравље људи и за безбедност саобраћаја, смањена употребна вредност објекта, смањен квалитет становања – 20 бодова и естетска оштећења 10 бодова)</w:t>
            </w: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</w:tc>
      </w:tr>
      <w:tr w:rsidR="00AE6326" w:rsidRPr="005D1290" w:rsidTr="00864B4F">
        <w:trPr>
          <w:tblCellSpacing w:w="0" w:type="dxa"/>
        </w:trPr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</w:p>
        </w:tc>
        <w:tc>
          <w:tcPr>
            <w:tcW w:w="0" w:type="auto"/>
            <w:hideMark/>
          </w:tcPr>
          <w:p w:rsidR="00AE6326" w:rsidRPr="005D1290" w:rsidRDefault="00AE6326" w:rsidP="00864B4F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</w:tc>
      </w:tr>
    </w:tbl>
    <w:p w:rsidR="00AE6326" w:rsidRPr="00963E51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За испуњеност прописаних услова и критеријума учесник конкурса прилаже одговарајуће доказе. </w:t>
      </w:r>
    </w:p>
    <w:p w:rsidR="00AE6326" w:rsidRDefault="00AE6326" w:rsidP="00AE6326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Вредност сваког критеријума представља збир бодова припадајућих мерила. </w:t>
      </w:r>
    </w:p>
    <w:p w:rsidR="00963E51" w:rsidRDefault="00963E51" w:rsidP="00AE6326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</w:p>
    <w:p w:rsidR="00AE6326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Да би средства била додељена, потребно је да пројекат оствари најмање 50 бодова, с тим да ће средства бити додељена учесницима конкурса за суфинансирање активности на пројектима са највећим бројем бодова, до висине укупно одобрених средстава. </w:t>
      </w:r>
    </w:p>
    <w:p w:rsidR="00AE6326" w:rsidRPr="008A3EE4" w:rsidRDefault="00AE6326" w:rsidP="00AE6326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У случају да два или више пројекта буду вреднована истим бројем бодова, предност у додели средстава имаће учесници са пројектима који су добили већи број бодова по основу статуса објекта, односно намене зграде. </w:t>
      </w:r>
    </w:p>
    <w:p w:rsidR="00AE6326" w:rsidRPr="008A3EE4" w:rsidRDefault="00AE6326" w:rsidP="00AE6326">
      <w:pPr>
        <w:pStyle w:val="ListParagraph"/>
        <w:autoSpaceDE w:val="0"/>
        <w:autoSpaceDN w:val="0"/>
        <w:adjustRightInd w:val="0"/>
        <w:jc w:val="both"/>
        <w:rPr>
          <w:rFonts w:eastAsia="Times New Roman"/>
          <w:lang w:val="sr-Cyrl-CS"/>
        </w:rPr>
      </w:pPr>
      <w:r w:rsidRPr="008A3EE4">
        <w:rPr>
          <w:rFonts w:ascii="TimesNewRomanPSMT" w:hAnsi="TimesNewRomanPSMT" w:cs="TimesNewRomanPSMT"/>
        </w:rPr>
        <w:t xml:space="preserve">Први и основни критеријум за утврђивање ранг листе поднетих пријава на јавни конкурс </w:t>
      </w:r>
      <w:r>
        <w:rPr>
          <w:rFonts w:ascii="TimesNewRomanPSMT" w:hAnsi="TimesNewRomanPSMT" w:cs="TimesNewRomanPSMT"/>
        </w:rPr>
        <w:t>су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8A3EE4">
        <w:rPr>
          <w:rFonts w:eastAsia="Times New Roman"/>
          <w:lang w:val="sr-Cyrl-CS"/>
        </w:rPr>
        <w:t xml:space="preserve">циљеви који се постижу: обим задовољавања јавног интереса, степен унапређења својстава зграде на којима се спроводе </w:t>
      </w:r>
      <w:r>
        <w:rPr>
          <w:rFonts w:eastAsia="Times New Roman"/>
          <w:lang w:val="sr-Cyrl-CS"/>
        </w:rPr>
        <w:t>активности обухваћене пројектом</w:t>
      </w:r>
      <w:r>
        <w:rPr>
          <w:rFonts w:eastAsia="Times New Roman"/>
        </w:rPr>
        <w:t>.</w:t>
      </w:r>
      <w:r w:rsidRPr="008A3EE4">
        <w:rPr>
          <w:rFonts w:eastAsia="Times New Roman"/>
          <w:lang w:val="sr-Cyrl-CS"/>
        </w:rPr>
        <w:t xml:space="preserve"> </w:t>
      </w:r>
    </w:p>
    <w:p w:rsidR="00AE6326" w:rsidRPr="008A3EE4" w:rsidRDefault="00AE6326" w:rsidP="00AE6326">
      <w:pPr>
        <w:pStyle w:val="ListParagraph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A3EE4">
        <w:rPr>
          <w:rFonts w:ascii="TimesNewRomanPSMT" w:hAnsi="TimesNewRomanPSMT" w:cs="TimesNewRomanPSMT"/>
        </w:rPr>
        <w:t>Примена првог критеријума искључује примену осталих критеријума.</w:t>
      </w:r>
    </w:p>
    <w:p w:rsidR="00AE6326" w:rsidRPr="008A3EE4" w:rsidRDefault="00AE6326" w:rsidP="00AE6326">
      <w:pPr>
        <w:pStyle w:val="ListParagraph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  <w:r w:rsidRPr="008A3EE4">
        <w:rPr>
          <w:rFonts w:ascii="TimesNewRomanPSMT" w:hAnsi="TimesNewRomanPSMT" w:cs="TimesNewRomanPSMT"/>
        </w:rPr>
        <w:t>Други критеријум је статус, односно намена зграде.</w:t>
      </w:r>
    </w:p>
    <w:p w:rsidR="00AE6326" w:rsidRPr="008A3EE4" w:rsidRDefault="00AE6326" w:rsidP="00AE6326">
      <w:pPr>
        <w:pStyle w:val="ListParagraph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  <w:r w:rsidRPr="008A3EE4">
        <w:rPr>
          <w:rFonts w:ascii="TimesNewRomanPSMT" w:hAnsi="TimesNewRomanPSMT" w:cs="TimesNewRomanPSMT"/>
        </w:rPr>
        <w:t>Трећи критеријум,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8A3EE4">
        <w:rPr>
          <w:rFonts w:ascii="TimesNewRomanPSMT" w:hAnsi="TimesNewRomanPSMT" w:cs="TimesNewRomanPSMT"/>
        </w:rPr>
        <w:t>који ће се примењивати у случају када се ради о зградама из истог приоритетног блока или о зградама које се налазе у блоковима, односно зонама који нису наведени као приоритетни, јесте проценат учешћа зграде у финансирању радова.</w:t>
      </w:r>
    </w:p>
    <w:p w:rsidR="00AE6326" w:rsidRDefault="00AE6326" w:rsidP="00AE6326">
      <w:pPr>
        <w:pStyle w:val="ListParagraph"/>
        <w:autoSpaceDE w:val="0"/>
        <w:autoSpaceDN w:val="0"/>
        <w:adjustRightInd w:val="0"/>
        <w:jc w:val="both"/>
        <w:rPr>
          <w:lang w:val="sr-Cyrl-CS"/>
        </w:rPr>
      </w:pPr>
      <w:r w:rsidRPr="008A3EE4">
        <w:rPr>
          <w:rFonts w:ascii="TimesNewRomanPSMT" w:hAnsi="TimesNewRomanPSMT" w:cs="TimesNewRomanPSMT"/>
        </w:rPr>
        <w:t>Четврти критеријум, који ће се примењивати онда када се приоритет не може одредити на основу прва 3. критеријума</w:t>
      </w:r>
      <w:r>
        <w:rPr>
          <w:rFonts w:ascii="TimesNewRomanPSMT" w:hAnsi="TimesNewRomanPSMT" w:cs="TimesNewRomanPSMT"/>
        </w:rPr>
        <w:t xml:space="preserve"> -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8A3EE4">
        <w:rPr>
          <w:lang w:val="sr-Cyrl-CS"/>
        </w:rPr>
        <w:t>степен оштећења објекта (опасност по живот и здравље људи и за безбедност саобраћаја смањена употребна вредност обј</w:t>
      </w:r>
      <w:r>
        <w:rPr>
          <w:lang w:val="sr-Cyrl-CS"/>
        </w:rPr>
        <w:t>екта, смањен квалитет становања и естетска оштећења)</w:t>
      </w:r>
      <w:r w:rsidRPr="008A3EE4">
        <w:rPr>
          <w:lang w:val="sr-Cyrl-CS"/>
        </w:rPr>
        <w:t>.</w:t>
      </w:r>
    </w:p>
    <w:p w:rsidR="00AE6326" w:rsidRPr="009F1213" w:rsidRDefault="00AE6326" w:rsidP="00AE6326">
      <w:pPr>
        <w:ind w:firstLine="720"/>
        <w:jc w:val="both"/>
        <w:rPr>
          <w:b/>
          <w:color w:val="000000"/>
          <w:lang w:val="sr-Cyrl-CS"/>
        </w:rPr>
      </w:pPr>
      <w:r w:rsidRPr="009F1213">
        <w:rPr>
          <w:b/>
          <w:color w:val="000000"/>
          <w:lang w:val="sr-Cyrl-CS"/>
        </w:rPr>
        <w:t xml:space="preserve">Додела средстава за суфинасирање активности на пројектима </w:t>
      </w:r>
      <w:r w:rsidR="00963E51">
        <w:rPr>
          <w:b/>
          <w:color w:val="000000"/>
          <w:lang w:val="sr-Cyrl-CS"/>
        </w:rPr>
        <w:t xml:space="preserve">за реконструкцију, санацију </w:t>
      </w:r>
      <w:r w:rsidRPr="009F1213">
        <w:rPr>
          <w:b/>
          <w:color w:val="000000"/>
          <w:lang w:val="sr-Cyrl-CS"/>
        </w:rPr>
        <w:t xml:space="preserve">и унапређења својстава зграде врши се на основу јавног конкурса, који ће расписати ГО Младеновац </w:t>
      </w:r>
      <w:r>
        <w:rPr>
          <w:b/>
          <w:color w:val="000000"/>
          <w:lang w:val="sr-Cyrl-CS"/>
        </w:rPr>
        <w:t xml:space="preserve">током </w:t>
      </w:r>
      <w:r w:rsidRPr="009F1213">
        <w:rPr>
          <w:b/>
          <w:color w:val="000000"/>
          <w:lang w:val="sr-Cyrl-CS"/>
        </w:rPr>
        <w:t>2020.године, а конкурс спроводи Комисија коју ће образовати ГО Младеновац.</w:t>
      </w:r>
    </w:p>
    <w:p w:rsidR="00AE6326" w:rsidRPr="00AE6326" w:rsidRDefault="00AE6326"/>
    <w:sectPr w:rsidR="00AE6326" w:rsidRPr="00AE6326" w:rsidSect="0077293B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390E"/>
    <w:multiLevelType w:val="hybridMultilevel"/>
    <w:tmpl w:val="811CB796"/>
    <w:lvl w:ilvl="0" w:tplc="A05A293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9B715D"/>
    <w:multiLevelType w:val="multilevel"/>
    <w:tmpl w:val="ACF26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293B"/>
    <w:rsid w:val="00043639"/>
    <w:rsid w:val="0010270B"/>
    <w:rsid w:val="00140AAE"/>
    <w:rsid w:val="0015120E"/>
    <w:rsid w:val="001B401D"/>
    <w:rsid w:val="00226A18"/>
    <w:rsid w:val="0040143C"/>
    <w:rsid w:val="004C3AE5"/>
    <w:rsid w:val="004D0B40"/>
    <w:rsid w:val="004F501A"/>
    <w:rsid w:val="00614F0D"/>
    <w:rsid w:val="007628BB"/>
    <w:rsid w:val="0077293B"/>
    <w:rsid w:val="00775018"/>
    <w:rsid w:val="00963E51"/>
    <w:rsid w:val="00A53115"/>
    <w:rsid w:val="00A7775D"/>
    <w:rsid w:val="00AE6326"/>
    <w:rsid w:val="00C0544F"/>
    <w:rsid w:val="00CC0F9D"/>
    <w:rsid w:val="00D12840"/>
    <w:rsid w:val="00D65C0F"/>
    <w:rsid w:val="00DD7EC4"/>
    <w:rsid w:val="00E8653D"/>
    <w:rsid w:val="00F2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93B"/>
    <w:pPr>
      <w:spacing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EC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EC4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NoSpacing">
    <w:name w:val="No Spacing"/>
    <w:autoRedefine/>
    <w:uiPriority w:val="1"/>
    <w:qFormat/>
    <w:rsid w:val="00CC0F9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DefaultParagraphFont"/>
    <w:link w:val="Bodytext0"/>
    <w:locked/>
    <w:rsid w:val="0077293B"/>
    <w:rPr>
      <w:shd w:val="clear" w:color="auto" w:fill="FFFFFF"/>
    </w:rPr>
  </w:style>
  <w:style w:type="paragraph" w:customStyle="1" w:styleId="Bodytext0">
    <w:name w:val="Body text"/>
    <w:basedOn w:val="Normal"/>
    <w:link w:val="Bodytext"/>
    <w:rsid w:val="0077293B"/>
    <w:pPr>
      <w:widowControl w:val="0"/>
      <w:shd w:val="clear" w:color="auto" w:fill="FFFFFF"/>
      <w:spacing w:after="0" w:line="248" w:lineRule="exact"/>
    </w:pPr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AE6326"/>
    <w:pPr>
      <w:spacing w:line="276" w:lineRule="auto"/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AE632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AE632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E6326"/>
    <w:pPr>
      <w:widowControl w:val="0"/>
      <w:shd w:val="clear" w:color="auto" w:fill="FFFFFF"/>
      <w:spacing w:before="240" w:after="0" w:line="245" w:lineRule="exact"/>
      <w:jc w:val="center"/>
    </w:pPr>
    <w:rPr>
      <w:rFonts w:eastAsia="Times New Roman"/>
      <w:b/>
      <w:bCs/>
      <w:sz w:val="19"/>
      <w:szCs w:val="19"/>
    </w:rPr>
  </w:style>
  <w:style w:type="paragraph" w:customStyle="1" w:styleId="Heading11">
    <w:name w:val="Heading #1"/>
    <w:basedOn w:val="Normal"/>
    <w:link w:val="Heading10"/>
    <w:rsid w:val="00AE6326"/>
    <w:pPr>
      <w:widowControl w:val="0"/>
      <w:shd w:val="clear" w:color="auto" w:fill="FFFFFF"/>
      <w:spacing w:after="240" w:line="245" w:lineRule="exact"/>
      <w:jc w:val="center"/>
      <w:outlineLvl w:val="0"/>
    </w:pPr>
    <w:rPr>
      <w:rFonts w:eastAsia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zrogic</dc:creator>
  <cp:lastModifiedBy>bjovanovic</cp:lastModifiedBy>
  <cp:revision>4</cp:revision>
  <dcterms:created xsi:type="dcterms:W3CDTF">2020-01-22T13:45:00Z</dcterms:created>
  <dcterms:modified xsi:type="dcterms:W3CDTF">2020-01-23T08:14:00Z</dcterms:modified>
</cp:coreProperties>
</file>