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Република Србија</w:t>
      </w:r>
      <w:r w:rsidRPr="00577943">
        <w:rPr>
          <w:rFonts w:ascii="Times New Roman" w:hAnsi="Times New Roman" w:cs="Times New Roman"/>
          <w:b/>
          <w:sz w:val="24"/>
          <w:szCs w:val="24"/>
        </w:rPr>
        <w:tab/>
      </w:r>
      <w:r w:rsidRPr="00577943">
        <w:rPr>
          <w:rFonts w:ascii="Times New Roman" w:hAnsi="Times New Roman" w:cs="Times New Roman"/>
          <w:b/>
          <w:sz w:val="24"/>
          <w:szCs w:val="24"/>
        </w:rPr>
        <w:tab/>
      </w:r>
      <w:r w:rsidRPr="00577943">
        <w:rPr>
          <w:rFonts w:ascii="Times New Roman" w:hAnsi="Times New Roman" w:cs="Times New Roman"/>
          <w:b/>
          <w:sz w:val="24"/>
          <w:szCs w:val="24"/>
        </w:rPr>
        <w:tab/>
      </w:r>
    </w:p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Град Београд</w:t>
      </w:r>
    </w:p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Градска општина Младеновац</w:t>
      </w:r>
    </w:p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 xml:space="preserve">Комисија за </w:t>
      </w:r>
      <w:r w:rsidR="002A6D2C" w:rsidRPr="00577943">
        <w:rPr>
          <w:rFonts w:ascii="Times New Roman" w:hAnsi="Times New Roman" w:cs="Times New Roman"/>
          <w:sz w:val="24"/>
          <w:szCs w:val="24"/>
        </w:rPr>
        <w:t>оцењивање и рангирање поднетих пријава</w:t>
      </w:r>
      <w:r w:rsidR="002A6D2C" w:rsidRPr="00577943">
        <w:rPr>
          <w:sz w:val="24"/>
          <w:szCs w:val="24"/>
        </w:rPr>
        <w:t xml:space="preserve"> </w:t>
      </w:r>
    </w:p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>за суфинансирање мера енергетске санације</w:t>
      </w:r>
    </w:p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 xml:space="preserve">породичних кућа и станова које се односе на </w:t>
      </w:r>
    </w:p>
    <w:p w:rsidR="000F4973" w:rsidRPr="00577943" w:rsidRDefault="000F4973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>унапређење</w:t>
      </w:r>
      <w:r w:rsidR="0069758D" w:rsidRPr="00577943">
        <w:rPr>
          <w:rFonts w:ascii="Times New Roman" w:hAnsi="Times New Roman" w:cs="Times New Roman"/>
          <w:sz w:val="24"/>
          <w:szCs w:val="24"/>
        </w:rPr>
        <w:t xml:space="preserve"> термичког омотача, термотехничких</w:t>
      </w:r>
    </w:p>
    <w:p w:rsidR="0069758D" w:rsidRPr="00577943" w:rsidRDefault="0069758D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>инсталација и уградње соларних колектора</w:t>
      </w:r>
    </w:p>
    <w:p w:rsidR="0069758D" w:rsidRPr="00577943" w:rsidRDefault="0069758D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>за централну припрему потрошње топле воде</w:t>
      </w:r>
    </w:p>
    <w:p w:rsidR="0069758D" w:rsidRPr="00577943" w:rsidRDefault="0069758D" w:rsidP="000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 xml:space="preserve">по јавном позиву управе за подстицање и </w:t>
      </w:r>
    </w:p>
    <w:p w:rsidR="00222DA4" w:rsidRPr="00577943" w:rsidRDefault="0069758D" w:rsidP="00222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>унапређење енергетске ефикасности ЈП1/22</w:t>
      </w:r>
    </w:p>
    <w:p w:rsidR="00923B97" w:rsidRPr="00577943" w:rsidRDefault="00923B97" w:rsidP="00222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43">
        <w:rPr>
          <w:rFonts w:ascii="Times New Roman" w:eastAsia="Times New Roman" w:hAnsi="Times New Roman" w:cs="Times New Roman"/>
          <w:sz w:val="24"/>
          <w:szCs w:val="24"/>
        </w:rPr>
        <w:t xml:space="preserve">Број: </w:t>
      </w:r>
      <w:r w:rsidR="008B079F" w:rsidRPr="00577943">
        <w:rPr>
          <w:rFonts w:ascii="Times New Roman" w:eastAsia="Times New Roman" w:hAnsi="Times New Roman" w:cs="Times New Roman"/>
          <w:sz w:val="24"/>
          <w:szCs w:val="24"/>
        </w:rPr>
        <w:t>IV-00-06-20-8</w:t>
      </w:r>
      <w:r w:rsidR="00222DA4" w:rsidRPr="00577943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923B97" w:rsidRPr="00577943" w:rsidRDefault="0069758D" w:rsidP="0092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43">
        <w:rPr>
          <w:rFonts w:ascii="Times New Roman" w:eastAsia="Times New Roman" w:hAnsi="Times New Roman" w:cs="Times New Roman"/>
          <w:sz w:val="24"/>
          <w:szCs w:val="24"/>
        </w:rPr>
        <w:t xml:space="preserve">Датум: </w:t>
      </w:r>
      <w:r w:rsidR="00222DA4" w:rsidRPr="00577943">
        <w:rPr>
          <w:rFonts w:ascii="Times New Roman" w:eastAsia="Times New Roman" w:hAnsi="Times New Roman" w:cs="Times New Roman"/>
          <w:sz w:val="24"/>
          <w:szCs w:val="24"/>
        </w:rPr>
        <w:t>14.06.2022</w:t>
      </w:r>
      <w:r w:rsidR="00923B97" w:rsidRPr="00577943">
        <w:rPr>
          <w:rFonts w:ascii="Times New Roman" w:eastAsia="Times New Roman" w:hAnsi="Times New Roman" w:cs="Times New Roman"/>
          <w:sz w:val="24"/>
          <w:szCs w:val="24"/>
        </w:rPr>
        <w:t>.године</w:t>
      </w:r>
    </w:p>
    <w:p w:rsidR="008B079F" w:rsidRPr="00577943" w:rsidRDefault="008B079F" w:rsidP="0092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7E5" w:rsidRPr="00577943" w:rsidRDefault="008B67E5" w:rsidP="0092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3B97" w:rsidRPr="00577943" w:rsidRDefault="008B079F" w:rsidP="008B67E5">
      <w:pPr>
        <w:pStyle w:val="Heading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577943">
        <w:rPr>
          <w:b w:val="0"/>
          <w:sz w:val="24"/>
          <w:szCs w:val="24"/>
        </w:rPr>
        <w:t xml:space="preserve">Комисије </w:t>
      </w:r>
      <w:r w:rsidR="002A6D2C" w:rsidRPr="00577943">
        <w:rPr>
          <w:b w:val="0"/>
          <w:sz w:val="24"/>
          <w:szCs w:val="24"/>
        </w:rPr>
        <w:t>за оцењивање и рангирање поднетих пријава</w:t>
      </w:r>
      <w:r w:rsidR="008B67E5" w:rsidRPr="00577943">
        <w:rPr>
          <w:b w:val="0"/>
          <w:sz w:val="24"/>
          <w:szCs w:val="24"/>
        </w:rPr>
        <w:t xml:space="preserve"> за суфинансирање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потрошње топле воде по јавном позиву управе за подстицање и унапређење енергетске ефикасности ЈП1/22</w:t>
      </w:r>
      <w:r w:rsidR="008B67E5" w:rsidRPr="00577943">
        <w:rPr>
          <w:sz w:val="24"/>
          <w:szCs w:val="24"/>
        </w:rPr>
        <w:t>,</w:t>
      </w:r>
      <w:r w:rsidR="008B67E5" w:rsidRPr="00577943">
        <w:rPr>
          <w:b w:val="0"/>
          <w:sz w:val="24"/>
          <w:szCs w:val="24"/>
        </w:rPr>
        <w:t>на територији градске општине Младеновац</w:t>
      </w:r>
      <w:r w:rsidR="00923B97" w:rsidRPr="00577943">
        <w:rPr>
          <w:b w:val="0"/>
          <w:sz w:val="24"/>
          <w:szCs w:val="24"/>
        </w:rPr>
        <w:t>(у даљем тексту Комисија),</w:t>
      </w:r>
      <w:r w:rsidR="00864F84" w:rsidRPr="00577943">
        <w:rPr>
          <w:b w:val="0"/>
          <w:sz w:val="24"/>
          <w:szCs w:val="24"/>
        </w:rPr>
        <w:t xml:space="preserve"> </w:t>
      </w:r>
      <w:r w:rsidR="0058585F" w:rsidRPr="00577943">
        <w:rPr>
          <w:b w:val="0"/>
          <w:sz w:val="24"/>
          <w:szCs w:val="24"/>
        </w:rPr>
        <w:t xml:space="preserve">на основу чл.19 и </w:t>
      </w:r>
      <w:r w:rsidR="00530FE4" w:rsidRPr="00577943">
        <w:rPr>
          <w:b w:val="0"/>
          <w:sz w:val="24"/>
          <w:szCs w:val="24"/>
        </w:rPr>
        <w:t>чл.</w:t>
      </w:r>
      <w:r w:rsidR="0058585F" w:rsidRPr="00577943">
        <w:rPr>
          <w:b w:val="0"/>
          <w:sz w:val="24"/>
          <w:szCs w:val="24"/>
        </w:rPr>
        <w:t xml:space="preserve">20. </w:t>
      </w:r>
      <w:r w:rsidR="00530FE4" w:rsidRPr="00577943">
        <w:rPr>
          <w:b w:val="0"/>
          <w:sz w:val="24"/>
          <w:szCs w:val="24"/>
          <w:lang w:val="sr-Cyrl-CS"/>
        </w:rPr>
        <w:t>Правилника</w:t>
      </w:r>
      <w:r w:rsidR="0058585F" w:rsidRPr="00577943">
        <w:rPr>
          <w:b w:val="0"/>
          <w:sz w:val="24"/>
          <w:szCs w:val="24"/>
          <w:lang w:val="sr-Cyrl-CS"/>
        </w:rPr>
        <w:t xml:space="preserve"> о суфинансирању мера енергетске санације породичних кућа и станова које се односе на унапређење термичког омотача, термотехничких инсталација и уградње соларних колектора  за централну припрему потрошне топле воде по јавном позиву управе за подстицање и унапређење енергетске ефикасности ЈП1/22</w:t>
      </w:r>
      <w:r w:rsidR="001A2372" w:rsidRPr="00577943">
        <w:rPr>
          <w:b w:val="0"/>
          <w:sz w:val="24"/>
          <w:szCs w:val="24"/>
        </w:rPr>
        <w:t xml:space="preserve">, број IV-00-06-4-71/4/2022 од 20.04.2022.г.,  и </w:t>
      </w:r>
      <w:r w:rsidR="00923B97" w:rsidRPr="00577943">
        <w:rPr>
          <w:b w:val="0"/>
          <w:sz w:val="24"/>
          <w:szCs w:val="24"/>
        </w:rPr>
        <w:t xml:space="preserve">поглавља II Решења о образовању Комисије за </w:t>
      </w:r>
      <w:r w:rsidR="001A2372" w:rsidRPr="00577943">
        <w:rPr>
          <w:b w:val="0"/>
          <w:sz w:val="24"/>
          <w:szCs w:val="24"/>
        </w:rPr>
        <w:t>рангирање приспелих</w:t>
      </w:r>
      <w:r w:rsidRPr="00577943">
        <w:rPr>
          <w:b w:val="0"/>
          <w:sz w:val="24"/>
          <w:szCs w:val="24"/>
        </w:rPr>
        <w:t xml:space="preserve"> </w:t>
      </w:r>
      <w:r w:rsidR="001A2372" w:rsidRPr="00577943">
        <w:rPr>
          <w:b w:val="0"/>
          <w:sz w:val="24"/>
          <w:szCs w:val="24"/>
        </w:rPr>
        <w:t>захтева и избора пријављених привредних субјеката</w:t>
      </w:r>
      <w:r w:rsidR="00DF4640" w:rsidRPr="00577943">
        <w:rPr>
          <w:b w:val="0"/>
          <w:sz w:val="24"/>
          <w:szCs w:val="24"/>
        </w:rPr>
        <w:t xml:space="preserve"> </w:t>
      </w:r>
      <w:r w:rsidR="00923B97" w:rsidRPr="00577943">
        <w:rPr>
          <w:b w:val="0"/>
          <w:sz w:val="24"/>
          <w:szCs w:val="24"/>
        </w:rPr>
        <w:t xml:space="preserve">за суфинасирање дела трошкова за реализацију мера енергетске санације </w:t>
      </w:r>
      <w:r w:rsidR="00DF4640" w:rsidRPr="00577943">
        <w:rPr>
          <w:b w:val="0"/>
          <w:sz w:val="24"/>
          <w:szCs w:val="24"/>
        </w:rPr>
        <w:t xml:space="preserve">и </w:t>
      </w:r>
      <w:r w:rsidR="001A2372" w:rsidRPr="00577943">
        <w:rPr>
          <w:b w:val="0"/>
          <w:sz w:val="24"/>
          <w:szCs w:val="24"/>
        </w:rPr>
        <w:t>поглавља VII</w:t>
      </w:r>
      <w:r w:rsidR="0057095A" w:rsidRPr="00577943">
        <w:rPr>
          <w:b w:val="0"/>
          <w:sz w:val="24"/>
          <w:szCs w:val="24"/>
        </w:rPr>
        <w:t>I</w:t>
      </w:r>
      <w:r w:rsidR="001A2372" w:rsidRPr="00577943">
        <w:rPr>
          <w:b w:val="0"/>
          <w:sz w:val="24"/>
          <w:szCs w:val="24"/>
        </w:rPr>
        <w:t xml:space="preserve"> </w:t>
      </w:r>
      <w:r w:rsidR="00DF4640" w:rsidRPr="00577943">
        <w:rPr>
          <w:b w:val="0"/>
          <w:sz w:val="24"/>
          <w:szCs w:val="24"/>
        </w:rPr>
        <w:t xml:space="preserve">Јавног конкурса </w:t>
      </w:r>
      <w:r w:rsidR="00923B97" w:rsidRPr="00577943">
        <w:rPr>
          <w:b w:val="0"/>
          <w:sz w:val="24"/>
          <w:szCs w:val="24"/>
        </w:rPr>
        <w:t xml:space="preserve"> за учешће привредних субјеката у</w:t>
      </w:r>
      <w:r w:rsidR="00923B97" w:rsidRPr="00577943">
        <w:rPr>
          <w:sz w:val="24"/>
          <w:szCs w:val="24"/>
        </w:rPr>
        <w:t xml:space="preserve"> </w:t>
      </w:r>
      <w:r w:rsidR="00DF4640" w:rsidRPr="00577943">
        <w:rPr>
          <w:b w:val="0"/>
          <w:sz w:val="24"/>
          <w:szCs w:val="24"/>
        </w:rPr>
        <w:t>спровођењу</w:t>
      </w:r>
      <w:r w:rsidR="00923B97" w:rsidRPr="00577943">
        <w:rPr>
          <w:b w:val="0"/>
          <w:sz w:val="24"/>
          <w:szCs w:val="24"/>
        </w:rPr>
        <w:t xml:space="preserve"> мера енергетске санације</w:t>
      </w:r>
      <w:r w:rsidR="00DF4640" w:rsidRPr="00577943">
        <w:rPr>
          <w:b w:val="0"/>
          <w:sz w:val="24"/>
          <w:szCs w:val="24"/>
        </w:rPr>
        <w:t xml:space="preserve"> стамбених објеката на територији градске општине Младеновац </w:t>
      </w:r>
      <w:r w:rsidR="001A2372" w:rsidRPr="00577943">
        <w:rPr>
          <w:b w:val="0"/>
          <w:sz w:val="24"/>
          <w:szCs w:val="24"/>
        </w:rPr>
        <w:t xml:space="preserve">број IV-00-06-4-71/4/2022 </w:t>
      </w:r>
      <w:r w:rsidR="00DF4640" w:rsidRPr="00577943">
        <w:rPr>
          <w:b w:val="0"/>
          <w:sz w:val="24"/>
          <w:szCs w:val="24"/>
        </w:rPr>
        <w:t>од 17.05.2022</w:t>
      </w:r>
      <w:r w:rsidR="00923B97" w:rsidRPr="00577943">
        <w:rPr>
          <w:b w:val="0"/>
          <w:sz w:val="24"/>
          <w:szCs w:val="24"/>
        </w:rPr>
        <w:t>. године</w:t>
      </w:r>
      <w:r w:rsidR="001A2372" w:rsidRPr="00577943">
        <w:rPr>
          <w:b w:val="0"/>
          <w:sz w:val="24"/>
          <w:szCs w:val="24"/>
        </w:rPr>
        <w:t xml:space="preserve">, </w:t>
      </w:r>
      <w:r w:rsidR="00577943">
        <w:rPr>
          <w:b w:val="0"/>
          <w:sz w:val="24"/>
          <w:szCs w:val="24"/>
        </w:rPr>
        <w:t>утврђује</w:t>
      </w:r>
      <w:r w:rsidR="00923B97" w:rsidRPr="00577943">
        <w:rPr>
          <w:b w:val="0"/>
          <w:sz w:val="24"/>
          <w:szCs w:val="24"/>
        </w:rPr>
        <w:t xml:space="preserve"> </w:t>
      </w:r>
    </w:p>
    <w:p w:rsidR="001A2372" w:rsidRPr="00577943" w:rsidRDefault="001A2372" w:rsidP="008B67E5">
      <w:pPr>
        <w:pStyle w:val="Heading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57095A" w:rsidRPr="00577943" w:rsidRDefault="001A2372" w:rsidP="001A2372">
      <w:pPr>
        <w:pStyle w:val="Heading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577943">
        <w:rPr>
          <w:sz w:val="24"/>
          <w:szCs w:val="24"/>
        </w:rPr>
        <w:t xml:space="preserve">ПРЕЛИМИНАРНУ ЛИСТУ ИЗАБРАНИХ ПРИВРЕДНИХ СУБЈЕКАТА </w:t>
      </w:r>
    </w:p>
    <w:p w:rsidR="0057095A" w:rsidRPr="00577943" w:rsidRDefault="0057095A" w:rsidP="001A2372">
      <w:pPr>
        <w:pStyle w:val="Heading2"/>
        <w:spacing w:before="0" w:beforeAutospacing="0" w:after="0" w:afterAutospacing="0"/>
        <w:ind w:firstLine="720"/>
        <w:jc w:val="center"/>
        <w:rPr>
          <w:sz w:val="24"/>
          <w:szCs w:val="24"/>
        </w:rPr>
      </w:pPr>
    </w:p>
    <w:p w:rsidR="0057095A" w:rsidRPr="00577943" w:rsidRDefault="0057095A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77943">
        <w:rPr>
          <w:b w:val="0"/>
          <w:sz w:val="24"/>
          <w:szCs w:val="24"/>
        </w:rPr>
        <w:tab/>
        <w:t>I. Привредни субјекти који су изабрани у складу са условима из Јавног конкурса  за учешће привредних субјеката у</w:t>
      </w:r>
      <w:r w:rsidRPr="00577943">
        <w:rPr>
          <w:sz w:val="24"/>
          <w:szCs w:val="24"/>
        </w:rPr>
        <w:t xml:space="preserve"> </w:t>
      </w:r>
      <w:r w:rsidRPr="00577943">
        <w:rPr>
          <w:b w:val="0"/>
          <w:sz w:val="24"/>
          <w:szCs w:val="24"/>
        </w:rPr>
        <w:t xml:space="preserve">спровођењу мера енергетске санације стамбених објеката на територији градске општине Младеновац број IV-00-06-4-71/4/2022 од 17.05.2022. године, (у даљем тексту : Јавни конкурс), </w:t>
      </w:r>
      <w:r w:rsidR="00577943" w:rsidRPr="00577943">
        <w:rPr>
          <w:b w:val="0"/>
          <w:sz w:val="24"/>
          <w:szCs w:val="24"/>
        </w:rPr>
        <w:t>за спровођење мера енергетске ефикасности и то:</w:t>
      </w:r>
    </w:p>
    <w:p w:rsidR="0057095A" w:rsidRPr="00577943" w:rsidRDefault="0057095A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57095A" w:rsidRPr="00577943" w:rsidRDefault="00577943" w:rsidP="0057095A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Pr="00577943">
        <w:rPr>
          <w:rFonts w:ascii="Times New Roman" w:hAnsi="Times New Roman" w:cs="Times New Roman"/>
          <w:b/>
          <w:sz w:val="24"/>
          <w:szCs w:val="24"/>
        </w:rPr>
        <w:t>МЕРА</w:t>
      </w:r>
      <w:r w:rsidR="0057095A" w:rsidRPr="00577943">
        <w:rPr>
          <w:rFonts w:ascii="Times New Roman" w:hAnsi="Times New Roman" w:cs="Times New Roman"/>
          <w:b/>
          <w:sz w:val="24"/>
          <w:szCs w:val="24"/>
        </w:rPr>
        <w:t xml:space="preserve"> бр.1 ,</w:t>
      </w:r>
      <w:r w:rsidR="0057095A"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="0057095A" w:rsidRPr="00577943">
        <w:rPr>
          <w:rFonts w:ascii="Times New Roman" w:eastAsia="Calibri" w:hAnsi="Times New Roman" w:cs="Times New Roman"/>
          <w:sz w:val="24"/>
          <w:szCs w:val="24"/>
        </w:rPr>
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</w:t>
      </w:r>
      <w:r w:rsidR="0057095A"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</w:t>
      </w:r>
      <w:r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, следећи привредни субјекти 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привредног субјекта 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Радња за производњу столарије МДП Столарија,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Занатска радња Стил столарија,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88,98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ДОО "ХРАМ 032 ПВЦ ТРАДЕ", Прељина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83,96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EUROBAR Internacional ДОО, Обреновац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74,81</w:t>
            </w:r>
          </w:p>
        </w:tc>
      </w:tr>
    </w:tbl>
    <w:p w:rsidR="0057095A" w:rsidRPr="00577943" w:rsidRDefault="0057095A" w:rsidP="005709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95A" w:rsidRPr="00577943" w:rsidRDefault="0057095A" w:rsidP="0057095A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М</w:t>
      </w:r>
      <w:r w:rsidR="00577943" w:rsidRPr="00577943">
        <w:rPr>
          <w:rFonts w:ascii="Times New Roman" w:hAnsi="Times New Roman" w:cs="Times New Roman"/>
          <w:b/>
          <w:sz w:val="24"/>
          <w:szCs w:val="24"/>
        </w:rPr>
        <w:t>ЕРА</w:t>
      </w:r>
      <w:r w:rsidRPr="00577943">
        <w:rPr>
          <w:rFonts w:ascii="Times New Roman" w:hAnsi="Times New Roman" w:cs="Times New Roman"/>
          <w:b/>
          <w:sz w:val="24"/>
          <w:szCs w:val="24"/>
        </w:rPr>
        <w:t xml:space="preserve"> бр.4</w:t>
      </w:r>
      <w:r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набавка и  инсталација котлова на природни гас</w:t>
      </w:r>
      <w:r w:rsidRPr="005779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грејачa простора, или замена постојећег грејача простора (котао или пећ) ефикаснијим, за породичне куће и станове</w:t>
      </w:r>
      <w:r w:rsidR="00577943"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привредног субјекта 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ГАСТЕЦ Вршац ДОО,  Вршац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Предузеће за трговину "Либар хоме" ДОО, 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87,52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Energy net service ДОО Каћ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84,59</w:t>
            </w:r>
          </w:p>
        </w:tc>
      </w:tr>
    </w:tbl>
    <w:p w:rsidR="0057095A" w:rsidRPr="00577943" w:rsidRDefault="0057095A" w:rsidP="005709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95A" w:rsidRPr="00577943" w:rsidRDefault="00577943" w:rsidP="0057095A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МЕРА</w:t>
      </w:r>
      <w:r w:rsidR="0057095A" w:rsidRPr="00577943">
        <w:rPr>
          <w:rFonts w:ascii="Times New Roman" w:hAnsi="Times New Roman" w:cs="Times New Roman"/>
          <w:b/>
          <w:sz w:val="24"/>
          <w:szCs w:val="24"/>
        </w:rPr>
        <w:t xml:space="preserve"> бр.5,</w:t>
      </w:r>
      <w:r w:rsidR="0057095A"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="0057095A"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набавка и  инсталација котлова на биомасу (дрвени пелет, брикет, сечка)</w:t>
      </w:r>
      <w:r w:rsidR="0057095A" w:rsidRPr="005779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095A"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грејачa простора, или замена постојећег грејача простора (котао или пећ) ефикаснијим, за породичне куће и станове</w:t>
      </w:r>
      <w:r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привредног субјекта 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Предузеће за трговину "Либар хоме" ДОО, 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Energy net service ДОО Каћ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80,34</w:t>
            </w:r>
          </w:p>
        </w:tc>
      </w:tr>
    </w:tbl>
    <w:p w:rsidR="0057095A" w:rsidRPr="00577943" w:rsidRDefault="0057095A" w:rsidP="005709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95A" w:rsidRPr="00577943" w:rsidRDefault="00577943" w:rsidP="0057095A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МЕРА</w:t>
      </w:r>
      <w:r w:rsidR="0057095A" w:rsidRPr="00577943">
        <w:rPr>
          <w:rFonts w:ascii="Times New Roman" w:hAnsi="Times New Roman" w:cs="Times New Roman"/>
          <w:b/>
          <w:sz w:val="24"/>
          <w:szCs w:val="24"/>
        </w:rPr>
        <w:t xml:space="preserve"> бр.6,</w:t>
      </w:r>
      <w:r w:rsidR="0057095A"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="0057095A" w:rsidRPr="00577943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замена постојеће или уградња нове цевне мреже, грејних тела-радијатора</w:t>
      </w:r>
      <w:r w:rsidR="0057095A" w:rsidRPr="005779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095A" w:rsidRPr="00577943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и пратећег прибора за породичне куће и станове</w:t>
      </w:r>
      <w:r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привредног субјекта 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ГАСТЕЦ Вршац ДОО,  Вршац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Предузеће за трговину "Либар хоме" ДОО, 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78,94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Energy net service ДОО Каћ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71,23</w:t>
            </w:r>
          </w:p>
        </w:tc>
      </w:tr>
    </w:tbl>
    <w:p w:rsidR="0057095A" w:rsidRPr="00577943" w:rsidRDefault="0057095A" w:rsidP="005709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095A" w:rsidRPr="00577943" w:rsidRDefault="00577943" w:rsidP="0057095A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МЕРА бр.7</w:t>
      </w:r>
      <w:r w:rsidR="0057095A" w:rsidRPr="00577943">
        <w:rPr>
          <w:rFonts w:ascii="Times New Roman" w:hAnsi="Times New Roman" w:cs="Times New Roman"/>
          <w:b/>
          <w:sz w:val="24"/>
          <w:szCs w:val="24"/>
        </w:rPr>
        <w:t>,</w:t>
      </w:r>
      <w:r w:rsidR="0057095A"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="0057095A" w:rsidRPr="00577943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набавка и уградње топлотних пумпи </w:t>
      </w:r>
      <w:r w:rsidR="0057095A" w:rsidRPr="0057794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7095A" w:rsidRPr="00577943">
        <w:rPr>
          <w:rFonts w:ascii="Times New Roman" w:hAnsi="Times New Roman" w:cs="Times New Roman"/>
          <w:bCs/>
          <w:sz w:val="24"/>
          <w:szCs w:val="24"/>
          <w:lang w:val="sr-Cyrl-CS"/>
        </w:rPr>
        <w:t>пратеће инсталације грејног система</w:t>
      </w:r>
      <w:r w:rsidR="0057095A"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(грејача простора или комбиновани грејач) за породичне куће</w:t>
      </w:r>
      <w:r w:rsidRPr="00577943">
        <w:rPr>
          <w:rFonts w:ascii="Times New Roman" w:eastAsia="Calibri" w:hAnsi="Times New Roman" w:cs="Times New Roman"/>
          <w:sz w:val="24"/>
          <w:szCs w:val="24"/>
          <w:lang w:val="sr-Cyrl-CS"/>
        </w:rPr>
        <w:t>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привредног субјекта 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ГАСТЕЦ Вршац ДОО,  Вршац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Energy net service ДОО Каћ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72,97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Предузеће за трговину "Либар хоме" ДОО, 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72,52</w:t>
            </w:r>
          </w:p>
        </w:tc>
      </w:tr>
    </w:tbl>
    <w:p w:rsidR="0057095A" w:rsidRPr="00577943" w:rsidRDefault="0057095A" w:rsidP="005709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95A" w:rsidRPr="00577943" w:rsidRDefault="00577943" w:rsidP="00530FE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7943">
        <w:rPr>
          <w:rFonts w:ascii="Times New Roman" w:hAnsi="Times New Roman" w:cs="Times New Roman"/>
          <w:b/>
          <w:sz w:val="24"/>
          <w:szCs w:val="24"/>
        </w:rPr>
        <w:t>МЕРА бр.8</w:t>
      </w:r>
      <w:r w:rsidR="0057095A" w:rsidRPr="00577943">
        <w:rPr>
          <w:rFonts w:ascii="Times New Roman" w:hAnsi="Times New Roman" w:cs="Times New Roman"/>
          <w:b/>
          <w:sz w:val="24"/>
          <w:szCs w:val="24"/>
        </w:rPr>
        <w:t>,</w:t>
      </w:r>
      <w:r w:rsidR="0057095A" w:rsidRPr="00577943">
        <w:rPr>
          <w:rFonts w:ascii="Times New Roman" w:hAnsi="Times New Roman" w:cs="Times New Roman"/>
          <w:sz w:val="24"/>
          <w:szCs w:val="24"/>
        </w:rPr>
        <w:t xml:space="preserve"> </w:t>
      </w:r>
      <w:r w:rsidR="0057095A" w:rsidRPr="00577943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набавка и уградње соларних колектора у инсталацију за централну припрему потрошне топле воде за грејање санитарне потрошне топле воде и </w:t>
      </w:r>
      <w:r w:rsidR="0057095A" w:rsidRPr="00577943">
        <w:rPr>
          <w:rStyle w:val="markedcontent"/>
          <w:rFonts w:ascii="Times New Roman" w:hAnsi="Times New Roman" w:cs="Times New Roman"/>
          <w:sz w:val="24"/>
          <w:szCs w:val="24"/>
        </w:rPr>
        <w:t>пратеће инсталације грејног система</w:t>
      </w:r>
      <w:r w:rsidR="0057095A" w:rsidRPr="00577943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породичне куће</w:t>
      </w:r>
      <w:r w:rsidRPr="00577943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привредног субјекта 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Предузеће за трговину "Либар хоме" ДОО,  Младеновац</w:t>
            </w: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7095A" w:rsidRPr="00577943" w:rsidTr="004857BA">
        <w:tc>
          <w:tcPr>
            <w:tcW w:w="1384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sz w:val="24"/>
                <w:szCs w:val="24"/>
              </w:rPr>
              <w:t>Energy net service ДОО Каћ</w:t>
            </w:r>
          </w:p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57095A" w:rsidRPr="00577943" w:rsidRDefault="0057095A" w:rsidP="004857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 w:cs="Times New Roman"/>
                <w:b/>
                <w:sz w:val="24"/>
                <w:szCs w:val="24"/>
              </w:rPr>
              <w:t>73,74</w:t>
            </w:r>
          </w:p>
        </w:tc>
      </w:tr>
    </w:tbl>
    <w:p w:rsidR="0057095A" w:rsidRPr="00577943" w:rsidRDefault="0057095A" w:rsidP="0057095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79F" w:rsidRPr="00577943" w:rsidRDefault="0057095A" w:rsidP="008B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43">
        <w:rPr>
          <w:b/>
          <w:sz w:val="24"/>
          <w:szCs w:val="24"/>
        </w:rPr>
        <w:tab/>
      </w:r>
      <w:r w:rsidRPr="00577943">
        <w:rPr>
          <w:rFonts w:ascii="Times New Roman" w:hAnsi="Times New Roman" w:cs="Times New Roman"/>
          <w:b/>
          <w:sz w:val="24"/>
          <w:szCs w:val="24"/>
        </w:rPr>
        <w:t>II.</w:t>
      </w:r>
      <w:r w:rsidRPr="00577943">
        <w:rPr>
          <w:b/>
          <w:sz w:val="24"/>
          <w:szCs w:val="24"/>
        </w:rPr>
        <w:t xml:space="preserve"> </w:t>
      </w:r>
      <w:r w:rsidR="008B079F" w:rsidRPr="005779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Учесници Јавног позива имају право увида у поднете пријаве и приложену документацију по утврђивању прелиминарне листе директних корисника, у року од три дана од дана објављивања </w:t>
      </w:r>
      <w:r w:rsidR="00577943" w:rsidRPr="005779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прелиминарне </w:t>
      </w:r>
      <w:r w:rsidR="008B079F" w:rsidRPr="0057794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листе.</w:t>
      </w:r>
    </w:p>
    <w:p w:rsidR="008B079F" w:rsidRPr="00577943" w:rsidRDefault="008B079F" w:rsidP="008B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9F" w:rsidRPr="00577943" w:rsidRDefault="008B079F" w:rsidP="008B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4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 прелиминарну листу директних корисника учесници конкурса имају право приговора Комисији у року од осам (8) дана од дана њеног објављивања.</w:t>
      </w:r>
    </w:p>
    <w:p w:rsidR="008B079F" w:rsidRPr="00577943" w:rsidRDefault="008B079F" w:rsidP="008B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79F" w:rsidRPr="00577943" w:rsidRDefault="008B079F" w:rsidP="008B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7794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Комисија је дужна да размотри поднете приговоре на прелиминарну листу директних корисника као и да донесе  Одлуку о приговору, која мора бити образложена,  у року од 15 дана од дана његовог пријема. </w:t>
      </w:r>
    </w:p>
    <w:p w:rsidR="008B079F" w:rsidRPr="00577943" w:rsidRDefault="008B079F" w:rsidP="008B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95A" w:rsidRPr="00577943" w:rsidRDefault="008B079F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77943">
        <w:rPr>
          <w:sz w:val="24"/>
          <w:szCs w:val="24"/>
          <w:lang w:val="sr-Cyrl-CS"/>
        </w:rPr>
        <w:tab/>
      </w:r>
      <w:r w:rsidRPr="00577943">
        <w:rPr>
          <w:b w:val="0"/>
          <w:sz w:val="24"/>
          <w:szCs w:val="24"/>
          <w:lang w:val="sr-Cyrl-CS"/>
        </w:rPr>
        <w:t xml:space="preserve">Прелиминарну листу директних корисника </w:t>
      </w:r>
      <w:r w:rsidR="00A66EB6" w:rsidRPr="00577943">
        <w:rPr>
          <w:b w:val="0"/>
          <w:sz w:val="24"/>
          <w:szCs w:val="24"/>
          <w:lang w:val="sr-Cyrl-CS"/>
        </w:rPr>
        <w:t>објав</w:t>
      </w:r>
      <w:r w:rsidR="00A66EB6" w:rsidRPr="00577943">
        <w:rPr>
          <w:b w:val="0"/>
          <w:sz w:val="24"/>
          <w:szCs w:val="24"/>
        </w:rPr>
        <w:t xml:space="preserve">ити </w:t>
      </w:r>
      <w:r w:rsidRPr="00577943">
        <w:rPr>
          <w:b w:val="0"/>
          <w:sz w:val="24"/>
          <w:szCs w:val="24"/>
          <w:lang w:val="sr-Cyrl-CS"/>
        </w:rPr>
        <w:t>на огласној табли Градске општине Младеновац и званичној интернет страници Градске општине Младеновац,</w:t>
      </w:r>
      <w:r w:rsidRPr="00577943">
        <w:rPr>
          <w:b w:val="0"/>
          <w:sz w:val="24"/>
          <w:szCs w:val="24"/>
        </w:rPr>
        <w:t xml:space="preserve"> www.mladenovac.gov.rs у делу огласи, конкурси, тендери.</w:t>
      </w:r>
    </w:p>
    <w:p w:rsidR="008B079F" w:rsidRPr="00577943" w:rsidRDefault="008B079F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B079F" w:rsidRPr="00577943" w:rsidRDefault="008B079F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B079F" w:rsidRPr="00577943" w:rsidRDefault="008B079F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  <w:t>ПРЕДСЕДНИК КОМИСИЈЕ</w:t>
      </w:r>
    </w:p>
    <w:p w:rsidR="008B079F" w:rsidRPr="00577943" w:rsidRDefault="008B079F" w:rsidP="0057095A">
      <w:pPr>
        <w:pStyle w:val="Heading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</w:r>
      <w:r w:rsidRPr="00577943">
        <w:rPr>
          <w:b w:val="0"/>
          <w:sz w:val="24"/>
          <w:szCs w:val="24"/>
        </w:rPr>
        <w:tab/>
        <w:t xml:space="preserve">      Дарко Ћебић, ср.</w:t>
      </w:r>
    </w:p>
    <w:sectPr w:rsidR="008B079F" w:rsidRPr="00577943" w:rsidSect="000F4973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44A"/>
    <w:multiLevelType w:val="hybridMultilevel"/>
    <w:tmpl w:val="11740D62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2495A25"/>
    <w:multiLevelType w:val="hybridMultilevel"/>
    <w:tmpl w:val="1C681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3B97"/>
    <w:rsid w:val="000F4973"/>
    <w:rsid w:val="001A2372"/>
    <w:rsid w:val="00222DA4"/>
    <w:rsid w:val="00226B14"/>
    <w:rsid w:val="00276FDE"/>
    <w:rsid w:val="002A6D2C"/>
    <w:rsid w:val="002D6AD7"/>
    <w:rsid w:val="00323C30"/>
    <w:rsid w:val="00365894"/>
    <w:rsid w:val="004F46AC"/>
    <w:rsid w:val="00530FE4"/>
    <w:rsid w:val="0057095A"/>
    <w:rsid w:val="00577943"/>
    <w:rsid w:val="0058585F"/>
    <w:rsid w:val="00651141"/>
    <w:rsid w:val="0069758D"/>
    <w:rsid w:val="008635F2"/>
    <w:rsid w:val="00864F84"/>
    <w:rsid w:val="008B079F"/>
    <w:rsid w:val="008B67E5"/>
    <w:rsid w:val="00923B97"/>
    <w:rsid w:val="0097705D"/>
    <w:rsid w:val="00A66EB6"/>
    <w:rsid w:val="00AC5D3E"/>
    <w:rsid w:val="00DF4640"/>
    <w:rsid w:val="00F318C0"/>
    <w:rsid w:val="00FB6BC1"/>
    <w:rsid w:val="00FF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97"/>
  </w:style>
  <w:style w:type="paragraph" w:styleId="Heading2">
    <w:name w:val="heading 2"/>
    <w:basedOn w:val="Normal"/>
    <w:link w:val="Heading2Char"/>
    <w:uiPriority w:val="9"/>
    <w:qFormat/>
    <w:rsid w:val="00923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B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23B97"/>
    <w:pPr>
      <w:ind w:left="720"/>
      <w:contextualSpacing/>
    </w:pPr>
  </w:style>
  <w:style w:type="paragraph" w:styleId="NoSpacing">
    <w:name w:val="No Spacing"/>
    <w:uiPriority w:val="1"/>
    <w:qFormat/>
    <w:rsid w:val="008B67E5"/>
    <w:pPr>
      <w:spacing w:after="0" w:line="240" w:lineRule="auto"/>
    </w:pPr>
  </w:style>
  <w:style w:type="table" w:styleId="TableGrid">
    <w:name w:val="Table Grid"/>
    <w:basedOn w:val="TableNormal"/>
    <w:uiPriority w:val="59"/>
    <w:rsid w:val="0057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570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jmitrovic</dc:creator>
  <cp:lastModifiedBy>jmitrovic</cp:lastModifiedBy>
  <cp:revision>2</cp:revision>
  <dcterms:created xsi:type="dcterms:W3CDTF">2022-06-14T15:36:00Z</dcterms:created>
  <dcterms:modified xsi:type="dcterms:W3CDTF">2022-06-14T15:36:00Z</dcterms:modified>
</cp:coreProperties>
</file>